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6C226" w14:textId="7909A513" w:rsidR="00563014" w:rsidRPr="00563014" w:rsidRDefault="001303C5" w:rsidP="00563014">
      <w:pPr>
        <w:spacing w:after="0"/>
        <w:rPr>
          <w:rFonts w:ascii="Arial" w:hAnsi="Arial" w:cs="Arial"/>
          <w:sz w:val="28"/>
          <w:szCs w:val="28"/>
        </w:rPr>
      </w:pPr>
      <w:r>
        <w:rPr>
          <w:noProof/>
        </w:rPr>
        <w:drawing>
          <wp:anchor distT="0" distB="0" distL="114300" distR="114300" simplePos="0" relativeHeight="251670528" behindDoc="0" locked="0" layoutInCell="1" allowOverlap="1" wp14:anchorId="57F9A9F9" wp14:editId="29724B03">
            <wp:simplePos x="0" y="0"/>
            <wp:positionH relativeFrom="margin">
              <wp:posOffset>4585648</wp:posOffset>
            </wp:positionH>
            <wp:positionV relativeFrom="paragraph">
              <wp:posOffset>-464024</wp:posOffset>
            </wp:positionV>
            <wp:extent cx="1726441" cy="1173592"/>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6441" cy="11735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p w14:paraId="0B130A4B" w14:textId="77777777" w:rsidR="00563014" w:rsidRPr="00563014" w:rsidRDefault="00563014" w:rsidP="00563014"/>
    <w:p w14:paraId="747E9498" w14:textId="7178AB57" w:rsidR="00563014" w:rsidRPr="00563014" w:rsidRDefault="00563014" w:rsidP="00563014">
      <w:pPr>
        <w:jc w:val="center"/>
        <w:rPr>
          <w:rFonts w:ascii="Arial" w:hAnsi="Arial" w:cs="Arial"/>
          <w:sz w:val="40"/>
          <w:szCs w:val="40"/>
        </w:rPr>
      </w:pPr>
      <w:r>
        <w:rPr>
          <w:rFonts w:ascii="Arial" w:hAnsi="Arial" w:cs="Arial"/>
          <w:sz w:val="40"/>
          <w:szCs w:val="40"/>
        </w:rPr>
        <w:t>Anmerkungen zu der Erarbeitung des</w:t>
      </w:r>
    </w:p>
    <w:p w14:paraId="371771A6" w14:textId="77777777" w:rsidR="00563014" w:rsidRPr="00563014" w:rsidRDefault="00563014" w:rsidP="00563014">
      <w:pPr>
        <w:jc w:val="center"/>
        <w:rPr>
          <w:rFonts w:ascii="Arial" w:hAnsi="Arial" w:cs="Arial"/>
          <w:sz w:val="52"/>
          <w:szCs w:val="52"/>
        </w:rPr>
      </w:pPr>
    </w:p>
    <w:p w14:paraId="2CC6D5D6" w14:textId="77777777" w:rsidR="001303C5" w:rsidRDefault="00563014" w:rsidP="00563014">
      <w:pPr>
        <w:jc w:val="center"/>
        <w:rPr>
          <w:rFonts w:ascii="Arial" w:hAnsi="Arial" w:cs="Arial"/>
          <w:sz w:val="52"/>
          <w:szCs w:val="52"/>
        </w:rPr>
      </w:pPr>
      <w:r>
        <w:rPr>
          <w:rFonts w:ascii="Arial" w:hAnsi="Arial" w:cs="Arial"/>
          <w:sz w:val="52"/>
          <w:szCs w:val="52"/>
        </w:rPr>
        <w:t>„</w:t>
      </w:r>
      <w:r w:rsidRPr="00563014">
        <w:rPr>
          <w:rFonts w:ascii="Arial" w:hAnsi="Arial" w:cs="Arial"/>
          <w:sz w:val="52"/>
          <w:szCs w:val="52"/>
        </w:rPr>
        <w:t>Rundgang</w:t>
      </w:r>
      <w:r>
        <w:rPr>
          <w:rFonts w:ascii="Arial" w:hAnsi="Arial" w:cs="Arial"/>
          <w:sz w:val="52"/>
          <w:szCs w:val="52"/>
        </w:rPr>
        <w:t>s</w:t>
      </w:r>
      <w:r w:rsidRPr="00563014">
        <w:rPr>
          <w:rFonts w:ascii="Arial" w:hAnsi="Arial" w:cs="Arial"/>
          <w:sz w:val="52"/>
          <w:szCs w:val="52"/>
        </w:rPr>
        <w:t xml:space="preserve"> </w:t>
      </w:r>
      <w:r w:rsidR="001303C5">
        <w:rPr>
          <w:rFonts w:ascii="Arial" w:hAnsi="Arial" w:cs="Arial"/>
          <w:sz w:val="52"/>
          <w:szCs w:val="52"/>
        </w:rPr>
        <w:t xml:space="preserve">zum </w:t>
      </w:r>
    </w:p>
    <w:p w14:paraId="3AF7C96F" w14:textId="753FD477" w:rsidR="00563014" w:rsidRDefault="001303C5" w:rsidP="00563014">
      <w:pPr>
        <w:jc w:val="center"/>
        <w:rPr>
          <w:rFonts w:ascii="Arial" w:hAnsi="Arial" w:cs="Arial"/>
          <w:sz w:val="52"/>
          <w:szCs w:val="52"/>
        </w:rPr>
      </w:pPr>
      <w:r>
        <w:rPr>
          <w:rFonts w:ascii="Arial" w:hAnsi="Arial" w:cs="Arial"/>
          <w:sz w:val="52"/>
          <w:szCs w:val="52"/>
        </w:rPr>
        <w:t xml:space="preserve">jüdischen Leben </w:t>
      </w:r>
    </w:p>
    <w:p w14:paraId="196FAC79" w14:textId="30A64207" w:rsidR="00563014" w:rsidRPr="00563014" w:rsidRDefault="001303C5" w:rsidP="00563014">
      <w:pPr>
        <w:jc w:val="center"/>
        <w:rPr>
          <w:rFonts w:ascii="Arial" w:hAnsi="Arial" w:cs="Arial"/>
          <w:sz w:val="52"/>
          <w:szCs w:val="52"/>
        </w:rPr>
      </w:pPr>
      <w:r>
        <w:rPr>
          <w:rFonts w:ascii="Arial" w:hAnsi="Arial" w:cs="Arial"/>
          <w:sz w:val="52"/>
          <w:szCs w:val="52"/>
        </w:rPr>
        <w:t>in</w:t>
      </w:r>
      <w:r w:rsidR="00563014" w:rsidRPr="00563014">
        <w:rPr>
          <w:rFonts w:ascii="Arial" w:hAnsi="Arial" w:cs="Arial"/>
          <w:sz w:val="52"/>
          <w:szCs w:val="52"/>
        </w:rPr>
        <w:t xml:space="preserve"> Paderborn</w:t>
      </w:r>
      <w:r w:rsidR="00563014">
        <w:rPr>
          <w:rFonts w:ascii="Arial" w:hAnsi="Arial" w:cs="Arial"/>
          <w:sz w:val="52"/>
          <w:szCs w:val="52"/>
        </w:rPr>
        <w:t>“</w:t>
      </w:r>
    </w:p>
    <w:p w14:paraId="6C385627" w14:textId="77777777" w:rsidR="00563014" w:rsidRPr="00563014" w:rsidRDefault="00563014" w:rsidP="00563014">
      <w:pPr>
        <w:jc w:val="center"/>
        <w:rPr>
          <w:rFonts w:ascii="Arial" w:hAnsi="Arial" w:cs="Arial"/>
          <w:sz w:val="52"/>
          <w:szCs w:val="52"/>
        </w:rPr>
      </w:pPr>
      <w:r w:rsidRPr="00563014">
        <w:rPr>
          <w:noProof/>
        </w:rPr>
        <w:drawing>
          <wp:anchor distT="0" distB="0" distL="114300" distR="114300" simplePos="0" relativeHeight="251659264" behindDoc="1" locked="0" layoutInCell="1" allowOverlap="1" wp14:anchorId="050D4751" wp14:editId="69759EE7">
            <wp:simplePos x="0" y="0"/>
            <wp:positionH relativeFrom="margin">
              <wp:posOffset>455930</wp:posOffset>
            </wp:positionH>
            <wp:positionV relativeFrom="paragraph">
              <wp:posOffset>289560</wp:posOffset>
            </wp:positionV>
            <wp:extent cx="4749800" cy="2632710"/>
            <wp:effectExtent l="0" t="0" r="0" b="0"/>
            <wp:wrapTight wrapText="bothSides">
              <wp:wrapPolygon edited="0">
                <wp:start x="0" y="0"/>
                <wp:lineTo x="0" y="21412"/>
                <wp:lineTo x="21484" y="21412"/>
                <wp:lineTo x="2148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alphaModFix amt="58000"/>
                      <a:extLst>
                        <a:ext uri="{BEBA8EAE-BF5A-486C-A8C5-ECC9F3942E4B}">
                          <a14:imgProps xmlns:a14="http://schemas.microsoft.com/office/drawing/2010/main">
                            <a14:imgLayer r:embed="rId9">
                              <a14:imgEffect>
                                <a14:artisticPaintStrokes/>
                              </a14:imgEffect>
                            </a14:imgLayer>
                          </a14:imgProps>
                        </a:ext>
                      </a:extLst>
                    </a:blip>
                    <a:stretch>
                      <a:fillRect/>
                    </a:stretch>
                  </pic:blipFill>
                  <pic:spPr>
                    <a:xfrm>
                      <a:off x="0" y="0"/>
                      <a:ext cx="4749800" cy="2632710"/>
                    </a:xfrm>
                    <a:prstGeom prst="rect">
                      <a:avLst/>
                    </a:prstGeom>
                    <a:effectLst>
                      <a:reflection endPos="0" dist="50800" dir="5400000" sy="-100000" algn="bl" rotWithShape="0"/>
                    </a:effectLst>
                  </pic:spPr>
                </pic:pic>
              </a:graphicData>
            </a:graphic>
            <wp14:sizeRelH relativeFrom="margin">
              <wp14:pctWidth>0</wp14:pctWidth>
            </wp14:sizeRelH>
            <wp14:sizeRelV relativeFrom="margin">
              <wp14:pctHeight>0</wp14:pctHeight>
            </wp14:sizeRelV>
          </wp:anchor>
        </w:drawing>
      </w:r>
    </w:p>
    <w:p w14:paraId="484DF8D9" w14:textId="77777777" w:rsidR="00563014" w:rsidRPr="00563014" w:rsidRDefault="00563014" w:rsidP="00563014">
      <w:pPr>
        <w:jc w:val="center"/>
        <w:rPr>
          <w:rFonts w:ascii="Arial" w:hAnsi="Arial" w:cs="Arial"/>
          <w:sz w:val="52"/>
          <w:szCs w:val="52"/>
        </w:rPr>
      </w:pPr>
    </w:p>
    <w:p w14:paraId="72507F36" w14:textId="77777777" w:rsidR="00563014" w:rsidRPr="00563014" w:rsidRDefault="00563014" w:rsidP="00563014"/>
    <w:p w14:paraId="152D276A" w14:textId="77777777" w:rsidR="00563014" w:rsidRPr="00563014" w:rsidRDefault="00563014" w:rsidP="00563014">
      <w:pPr>
        <w:jc w:val="center"/>
        <w:rPr>
          <w:rFonts w:ascii="Arial" w:hAnsi="Arial" w:cs="Arial"/>
          <w:sz w:val="40"/>
          <w:szCs w:val="40"/>
        </w:rPr>
      </w:pPr>
    </w:p>
    <w:p w14:paraId="004DDD76" w14:textId="77777777" w:rsidR="00563014" w:rsidRPr="00563014" w:rsidRDefault="00563014" w:rsidP="00563014">
      <w:pPr>
        <w:jc w:val="center"/>
        <w:rPr>
          <w:rFonts w:ascii="Arial" w:hAnsi="Arial" w:cs="Arial"/>
          <w:sz w:val="40"/>
          <w:szCs w:val="40"/>
        </w:rPr>
      </w:pPr>
    </w:p>
    <w:p w14:paraId="4635A413" w14:textId="77777777" w:rsidR="00563014" w:rsidRPr="00563014" w:rsidRDefault="00563014" w:rsidP="00563014">
      <w:pPr>
        <w:jc w:val="center"/>
        <w:rPr>
          <w:rFonts w:ascii="Arial" w:hAnsi="Arial" w:cs="Arial"/>
          <w:sz w:val="40"/>
          <w:szCs w:val="40"/>
        </w:rPr>
      </w:pPr>
    </w:p>
    <w:p w14:paraId="12E44D31" w14:textId="77777777" w:rsidR="00563014" w:rsidRPr="00563014" w:rsidRDefault="00563014" w:rsidP="00563014">
      <w:pPr>
        <w:jc w:val="center"/>
        <w:rPr>
          <w:rFonts w:ascii="Arial" w:hAnsi="Arial" w:cs="Arial"/>
          <w:sz w:val="40"/>
          <w:szCs w:val="40"/>
        </w:rPr>
      </w:pPr>
    </w:p>
    <w:p w14:paraId="5B71FBF5" w14:textId="77777777" w:rsidR="00563014" w:rsidRPr="00563014" w:rsidRDefault="00563014" w:rsidP="00563014">
      <w:pPr>
        <w:jc w:val="center"/>
        <w:rPr>
          <w:rFonts w:ascii="Arial" w:hAnsi="Arial" w:cs="Arial"/>
          <w:sz w:val="40"/>
          <w:szCs w:val="40"/>
        </w:rPr>
      </w:pPr>
    </w:p>
    <w:p w14:paraId="3EDBD7D2" w14:textId="77777777" w:rsidR="00563014" w:rsidRPr="00563014" w:rsidRDefault="00563014" w:rsidP="00563014">
      <w:pPr>
        <w:jc w:val="center"/>
        <w:rPr>
          <w:rFonts w:ascii="Arial" w:hAnsi="Arial" w:cs="Arial"/>
          <w:sz w:val="40"/>
          <w:szCs w:val="40"/>
        </w:rPr>
      </w:pPr>
    </w:p>
    <w:p w14:paraId="12F369C2" w14:textId="041C3D26" w:rsidR="00563014" w:rsidRPr="00563014" w:rsidRDefault="001303C5" w:rsidP="00563014">
      <w:pPr>
        <w:jc w:val="center"/>
        <w:rPr>
          <w:rFonts w:ascii="Arial" w:hAnsi="Arial" w:cs="Arial"/>
          <w:sz w:val="40"/>
          <w:szCs w:val="40"/>
        </w:rPr>
      </w:pPr>
      <w:r>
        <w:rPr>
          <w:rFonts w:ascii="Arial" w:hAnsi="Arial" w:cs="Arial"/>
          <w:sz w:val="40"/>
          <w:szCs w:val="40"/>
        </w:rPr>
        <w:t xml:space="preserve"> </w:t>
      </w:r>
    </w:p>
    <w:p w14:paraId="1F2D027B" w14:textId="77777777" w:rsidR="00563014" w:rsidRPr="00563014" w:rsidRDefault="00563014" w:rsidP="00563014">
      <w:pPr>
        <w:rPr>
          <w:rFonts w:ascii="Arial" w:hAnsi="Arial" w:cs="Arial"/>
          <w:sz w:val="40"/>
          <w:szCs w:val="40"/>
        </w:rPr>
      </w:pPr>
    </w:p>
    <w:p w14:paraId="1CC4FBB5" w14:textId="77777777" w:rsidR="00563014" w:rsidRPr="00563014" w:rsidRDefault="00563014" w:rsidP="00563014">
      <w:pPr>
        <w:jc w:val="center"/>
        <w:rPr>
          <w:rFonts w:ascii="Arial" w:hAnsi="Arial" w:cs="Arial"/>
          <w:sz w:val="36"/>
          <w:szCs w:val="36"/>
        </w:rPr>
      </w:pPr>
      <w:r w:rsidRPr="00563014">
        <w:rPr>
          <w:rFonts w:ascii="Arial" w:hAnsi="Arial" w:cs="Arial"/>
          <w:sz w:val="36"/>
          <w:szCs w:val="36"/>
        </w:rPr>
        <w:t xml:space="preserve">Erarbeitet von Luca </w:t>
      </w:r>
      <w:proofErr w:type="spellStart"/>
      <w:r w:rsidRPr="00563014">
        <w:rPr>
          <w:rFonts w:ascii="Arial" w:hAnsi="Arial" w:cs="Arial"/>
          <w:sz w:val="36"/>
          <w:szCs w:val="36"/>
        </w:rPr>
        <w:t>Cazacu</w:t>
      </w:r>
      <w:proofErr w:type="spellEnd"/>
      <w:r w:rsidRPr="00563014">
        <w:rPr>
          <w:rFonts w:ascii="Arial" w:hAnsi="Arial" w:cs="Arial"/>
          <w:sz w:val="36"/>
          <w:szCs w:val="36"/>
        </w:rPr>
        <w:t xml:space="preserve"> u. Steven Croft</w:t>
      </w:r>
    </w:p>
    <w:p w14:paraId="2C52D209" w14:textId="34CA2F60" w:rsidR="00563014" w:rsidRPr="00563014" w:rsidRDefault="001303C5" w:rsidP="00563014">
      <w:pPr>
        <w:jc w:val="center"/>
        <w:rPr>
          <w:rFonts w:ascii="Arial" w:hAnsi="Arial" w:cs="Arial"/>
          <w:sz w:val="36"/>
          <w:szCs w:val="36"/>
        </w:rPr>
      </w:pPr>
      <w:r>
        <w:rPr>
          <w:rFonts w:ascii="Arial" w:hAnsi="Arial" w:cs="Arial"/>
          <w:sz w:val="36"/>
          <w:szCs w:val="36"/>
        </w:rPr>
        <w:t xml:space="preserve"> unter Anleitung von Judith Kohlenberg</w:t>
      </w:r>
    </w:p>
    <w:p w14:paraId="005075C5" w14:textId="77777777" w:rsidR="00563014" w:rsidRPr="00563014" w:rsidRDefault="00563014" w:rsidP="00563014"/>
    <w:p w14:paraId="29C2B985" w14:textId="77777777" w:rsidR="00563014" w:rsidRPr="00563014" w:rsidRDefault="00563014" w:rsidP="00563014"/>
    <w:p w14:paraId="2E53EA93" w14:textId="77777777" w:rsidR="00563014" w:rsidRPr="00563014" w:rsidRDefault="00563014" w:rsidP="00563014"/>
    <w:sdt>
      <w:sdtPr>
        <w:rPr>
          <w:lang w:val="en-GB"/>
        </w:rPr>
        <w:id w:val="-850718825"/>
        <w:docPartObj>
          <w:docPartGallery w:val="Table of Contents"/>
          <w:docPartUnique/>
        </w:docPartObj>
      </w:sdtPr>
      <w:sdtEndPr>
        <w:rPr>
          <w:b/>
          <w:bCs/>
          <w:lang w:val="de-DE"/>
        </w:rPr>
      </w:sdtEndPr>
      <w:sdtContent>
        <w:p w14:paraId="645AE7A9" w14:textId="77777777" w:rsidR="00563014" w:rsidRPr="001303C5" w:rsidRDefault="00563014" w:rsidP="00563014">
          <w:pPr>
            <w:keepNext/>
            <w:keepLines/>
            <w:spacing w:before="240" w:after="0"/>
            <w:jc w:val="center"/>
            <w:rPr>
              <w:rFonts w:ascii="Arial" w:eastAsiaTheme="majorEastAsia" w:hAnsi="Arial" w:cs="Arial"/>
              <w:sz w:val="32"/>
              <w:szCs w:val="32"/>
              <w:lang w:eastAsia="de-DE"/>
            </w:rPr>
          </w:pPr>
          <w:r w:rsidRPr="001303C5">
            <w:rPr>
              <w:rFonts w:ascii="Arial" w:eastAsiaTheme="majorEastAsia" w:hAnsi="Arial" w:cs="Arial"/>
              <w:sz w:val="32"/>
              <w:szCs w:val="32"/>
              <w:lang w:eastAsia="de-DE"/>
            </w:rPr>
            <w:t>Inhaltsverzeichnis</w:t>
          </w:r>
        </w:p>
        <w:p w14:paraId="0E762B92" w14:textId="77777777" w:rsidR="00563014" w:rsidRPr="00563014" w:rsidRDefault="00563014" w:rsidP="00563014">
          <w:pPr>
            <w:rPr>
              <w:lang w:eastAsia="de-DE"/>
            </w:rPr>
          </w:pPr>
        </w:p>
        <w:p w14:paraId="6672261A" w14:textId="77777777" w:rsidR="00563014" w:rsidRPr="00563014" w:rsidRDefault="00563014" w:rsidP="00563014">
          <w:pPr>
            <w:tabs>
              <w:tab w:val="right" w:pos="8493"/>
            </w:tabs>
            <w:spacing w:after="100"/>
            <w:rPr>
              <w:rFonts w:eastAsiaTheme="minorEastAsia"/>
              <w:noProof/>
              <w:lang w:eastAsia="de-DE"/>
            </w:rPr>
          </w:pPr>
          <w:r w:rsidRPr="00563014">
            <w:rPr>
              <w:rFonts w:ascii="Arial" w:hAnsi="Arial" w:cs="Arial"/>
            </w:rPr>
            <w:fldChar w:fldCharType="begin"/>
          </w:r>
          <w:r w:rsidRPr="00563014">
            <w:rPr>
              <w:rFonts w:ascii="Arial" w:hAnsi="Arial" w:cs="Arial"/>
            </w:rPr>
            <w:instrText xml:space="preserve"> TOC \o "1-3" \h \z \u </w:instrText>
          </w:r>
          <w:r w:rsidRPr="00563014">
            <w:rPr>
              <w:rFonts w:ascii="Arial" w:hAnsi="Arial" w:cs="Arial"/>
            </w:rPr>
            <w:fldChar w:fldCharType="separate"/>
          </w:r>
          <w:hyperlink w:anchor="_Toc69107734" w:history="1">
            <w:r w:rsidRPr="00563014">
              <w:rPr>
                <w:rFonts w:ascii="Arial" w:hAnsi="Arial" w:cs="Arial"/>
                <w:noProof/>
                <w:color w:val="0563C1" w:themeColor="hyperlink"/>
                <w:u w:val="single"/>
              </w:rPr>
              <w:t>Einleitung</w:t>
            </w:r>
            <w:r w:rsidRPr="00563014">
              <w:rPr>
                <w:noProof/>
                <w:webHidden/>
              </w:rPr>
              <w:tab/>
            </w:r>
            <w:r w:rsidRPr="00563014">
              <w:rPr>
                <w:noProof/>
                <w:webHidden/>
              </w:rPr>
              <w:fldChar w:fldCharType="begin"/>
            </w:r>
            <w:r w:rsidRPr="00563014">
              <w:rPr>
                <w:noProof/>
                <w:webHidden/>
              </w:rPr>
              <w:instrText xml:space="preserve"> PAGEREF _Toc69107734 \h </w:instrText>
            </w:r>
            <w:r w:rsidRPr="00563014">
              <w:rPr>
                <w:noProof/>
                <w:webHidden/>
              </w:rPr>
            </w:r>
            <w:r w:rsidRPr="00563014">
              <w:rPr>
                <w:noProof/>
                <w:webHidden/>
              </w:rPr>
              <w:fldChar w:fldCharType="separate"/>
            </w:r>
            <w:r w:rsidRPr="00563014">
              <w:rPr>
                <w:noProof/>
                <w:webHidden/>
              </w:rPr>
              <w:t>3</w:t>
            </w:r>
            <w:r w:rsidRPr="00563014">
              <w:rPr>
                <w:noProof/>
                <w:webHidden/>
              </w:rPr>
              <w:fldChar w:fldCharType="end"/>
            </w:r>
          </w:hyperlink>
        </w:p>
        <w:p w14:paraId="442C97C6" w14:textId="77777777" w:rsidR="00563014" w:rsidRPr="00563014" w:rsidRDefault="00000000" w:rsidP="00563014">
          <w:pPr>
            <w:tabs>
              <w:tab w:val="right" w:pos="8493"/>
            </w:tabs>
            <w:spacing w:after="100"/>
            <w:rPr>
              <w:rFonts w:eastAsiaTheme="minorEastAsia"/>
              <w:noProof/>
              <w:lang w:eastAsia="de-DE"/>
            </w:rPr>
          </w:pPr>
          <w:hyperlink w:anchor="_Toc69107735" w:history="1">
            <w:r w:rsidR="00563014" w:rsidRPr="00563014">
              <w:rPr>
                <w:rFonts w:ascii="Arial" w:hAnsi="Arial" w:cs="Arial"/>
                <w:noProof/>
                <w:color w:val="0563C1" w:themeColor="hyperlink"/>
                <w:u w:val="single"/>
              </w:rPr>
              <w:t>Die Auswahl einer Exkursion und deren Erkundungspunkte</w:t>
            </w:r>
            <w:r w:rsidR="00563014" w:rsidRPr="00563014">
              <w:rPr>
                <w:noProof/>
                <w:webHidden/>
              </w:rPr>
              <w:tab/>
            </w:r>
            <w:r w:rsidR="00563014" w:rsidRPr="00563014">
              <w:rPr>
                <w:noProof/>
                <w:webHidden/>
              </w:rPr>
              <w:fldChar w:fldCharType="begin"/>
            </w:r>
            <w:r w:rsidR="00563014" w:rsidRPr="00563014">
              <w:rPr>
                <w:noProof/>
                <w:webHidden/>
              </w:rPr>
              <w:instrText xml:space="preserve"> PAGEREF _Toc69107735 \h </w:instrText>
            </w:r>
            <w:r w:rsidR="00563014" w:rsidRPr="00563014">
              <w:rPr>
                <w:noProof/>
                <w:webHidden/>
              </w:rPr>
            </w:r>
            <w:r w:rsidR="00563014" w:rsidRPr="00563014">
              <w:rPr>
                <w:noProof/>
                <w:webHidden/>
              </w:rPr>
              <w:fldChar w:fldCharType="separate"/>
            </w:r>
            <w:r w:rsidR="00563014" w:rsidRPr="00563014">
              <w:rPr>
                <w:noProof/>
                <w:webHidden/>
              </w:rPr>
              <w:t>4</w:t>
            </w:r>
            <w:r w:rsidR="00563014" w:rsidRPr="00563014">
              <w:rPr>
                <w:noProof/>
                <w:webHidden/>
              </w:rPr>
              <w:fldChar w:fldCharType="end"/>
            </w:r>
          </w:hyperlink>
        </w:p>
        <w:p w14:paraId="7DC76915" w14:textId="77777777" w:rsidR="00563014" w:rsidRPr="00563014" w:rsidRDefault="00000000" w:rsidP="00563014">
          <w:pPr>
            <w:tabs>
              <w:tab w:val="right" w:pos="8493"/>
            </w:tabs>
            <w:spacing w:after="100"/>
            <w:rPr>
              <w:rFonts w:eastAsiaTheme="minorEastAsia"/>
              <w:noProof/>
              <w:lang w:eastAsia="de-DE"/>
            </w:rPr>
          </w:pPr>
          <w:hyperlink w:anchor="_Toc69107736" w:history="1">
            <w:r w:rsidR="00563014" w:rsidRPr="00563014">
              <w:rPr>
                <w:rFonts w:ascii="Arial" w:hAnsi="Arial" w:cs="Arial"/>
                <w:noProof/>
                <w:color w:val="0563C1" w:themeColor="hyperlink"/>
                <w:u w:val="single"/>
              </w:rPr>
              <w:t>Die Erkundungspunkte der Exkursion</w:t>
            </w:r>
            <w:r w:rsidR="00563014" w:rsidRPr="00563014">
              <w:rPr>
                <w:noProof/>
                <w:webHidden/>
              </w:rPr>
              <w:tab/>
            </w:r>
            <w:r w:rsidR="00563014" w:rsidRPr="00563014">
              <w:rPr>
                <w:noProof/>
                <w:webHidden/>
              </w:rPr>
              <w:fldChar w:fldCharType="begin"/>
            </w:r>
            <w:r w:rsidR="00563014" w:rsidRPr="00563014">
              <w:rPr>
                <w:noProof/>
                <w:webHidden/>
              </w:rPr>
              <w:instrText xml:space="preserve"> PAGEREF _Toc69107736 \h </w:instrText>
            </w:r>
            <w:r w:rsidR="00563014" w:rsidRPr="00563014">
              <w:rPr>
                <w:noProof/>
                <w:webHidden/>
              </w:rPr>
            </w:r>
            <w:r w:rsidR="00563014" w:rsidRPr="00563014">
              <w:rPr>
                <w:noProof/>
                <w:webHidden/>
              </w:rPr>
              <w:fldChar w:fldCharType="separate"/>
            </w:r>
            <w:r w:rsidR="00563014" w:rsidRPr="00563014">
              <w:rPr>
                <w:noProof/>
                <w:webHidden/>
              </w:rPr>
              <w:t>5</w:t>
            </w:r>
            <w:r w:rsidR="00563014" w:rsidRPr="00563014">
              <w:rPr>
                <w:noProof/>
                <w:webHidden/>
              </w:rPr>
              <w:fldChar w:fldCharType="end"/>
            </w:r>
          </w:hyperlink>
        </w:p>
        <w:p w14:paraId="661748E2" w14:textId="77777777" w:rsidR="00563014" w:rsidRPr="00563014" w:rsidRDefault="00000000" w:rsidP="00563014">
          <w:pPr>
            <w:tabs>
              <w:tab w:val="left" w:pos="660"/>
              <w:tab w:val="right" w:pos="8493"/>
            </w:tabs>
            <w:spacing w:after="100"/>
            <w:ind w:left="220"/>
            <w:rPr>
              <w:rFonts w:eastAsiaTheme="minorEastAsia"/>
              <w:noProof/>
              <w:lang w:eastAsia="de-DE"/>
            </w:rPr>
          </w:pPr>
          <w:hyperlink w:anchor="_Toc69107737" w:history="1">
            <w:r w:rsidR="00563014" w:rsidRPr="00563014">
              <w:rPr>
                <w:rFonts w:ascii="Arial" w:hAnsi="Arial" w:cs="Arial"/>
                <w:noProof/>
                <w:color w:val="0563C1" w:themeColor="hyperlink"/>
                <w:u w:val="single"/>
              </w:rPr>
              <w:t>1.</w:t>
            </w:r>
            <w:r w:rsidR="00563014" w:rsidRPr="00563014">
              <w:rPr>
                <w:rFonts w:eastAsiaTheme="minorEastAsia"/>
                <w:noProof/>
                <w:lang w:eastAsia="de-DE"/>
              </w:rPr>
              <w:tab/>
            </w:r>
            <w:r w:rsidR="00563014" w:rsidRPr="00563014">
              <w:rPr>
                <w:rFonts w:ascii="Arial" w:hAnsi="Arial" w:cs="Arial"/>
                <w:noProof/>
                <w:color w:val="0563C1" w:themeColor="hyperlink"/>
                <w:u w:val="single"/>
                <w:shd w:val="clear" w:color="auto" w:fill="FFFFFF"/>
              </w:rPr>
              <w:t>Jenny-Aloni-Denkmal</w:t>
            </w:r>
            <w:r w:rsidR="00563014" w:rsidRPr="00563014">
              <w:rPr>
                <w:noProof/>
                <w:webHidden/>
              </w:rPr>
              <w:tab/>
            </w:r>
            <w:r w:rsidR="00563014" w:rsidRPr="00563014">
              <w:rPr>
                <w:noProof/>
                <w:webHidden/>
              </w:rPr>
              <w:fldChar w:fldCharType="begin"/>
            </w:r>
            <w:r w:rsidR="00563014" w:rsidRPr="00563014">
              <w:rPr>
                <w:noProof/>
                <w:webHidden/>
              </w:rPr>
              <w:instrText xml:space="preserve"> PAGEREF _Toc69107737 \h </w:instrText>
            </w:r>
            <w:r w:rsidR="00563014" w:rsidRPr="00563014">
              <w:rPr>
                <w:noProof/>
                <w:webHidden/>
              </w:rPr>
            </w:r>
            <w:r w:rsidR="00563014" w:rsidRPr="00563014">
              <w:rPr>
                <w:noProof/>
                <w:webHidden/>
              </w:rPr>
              <w:fldChar w:fldCharType="separate"/>
            </w:r>
            <w:r w:rsidR="00563014" w:rsidRPr="00563014">
              <w:rPr>
                <w:noProof/>
                <w:webHidden/>
              </w:rPr>
              <w:t>5</w:t>
            </w:r>
            <w:r w:rsidR="00563014" w:rsidRPr="00563014">
              <w:rPr>
                <w:noProof/>
                <w:webHidden/>
              </w:rPr>
              <w:fldChar w:fldCharType="end"/>
            </w:r>
          </w:hyperlink>
        </w:p>
        <w:p w14:paraId="2653E27D" w14:textId="77777777" w:rsidR="00563014" w:rsidRPr="00563014" w:rsidRDefault="00000000" w:rsidP="00563014">
          <w:pPr>
            <w:tabs>
              <w:tab w:val="left" w:pos="660"/>
              <w:tab w:val="right" w:pos="8493"/>
            </w:tabs>
            <w:spacing w:after="100"/>
            <w:ind w:left="220"/>
            <w:rPr>
              <w:rFonts w:eastAsiaTheme="minorEastAsia"/>
              <w:noProof/>
              <w:lang w:eastAsia="de-DE"/>
            </w:rPr>
          </w:pPr>
          <w:hyperlink w:anchor="_Toc69107738" w:history="1">
            <w:r w:rsidR="00563014" w:rsidRPr="00563014">
              <w:rPr>
                <w:rFonts w:ascii="Arial" w:hAnsi="Arial" w:cs="Arial"/>
                <w:noProof/>
                <w:color w:val="0563C1" w:themeColor="hyperlink"/>
                <w:u w:val="single"/>
              </w:rPr>
              <w:t>2.</w:t>
            </w:r>
            <w:r w:rsidR="00563014" w:rsidRPr="00563014">
              <w:rPr>
                <w:rFonts w:eastAsiaTheme="minorEastAsia"/>
                <w:noProof/>
                <w:lang w:eastAsia="de-DE"/>
              </w:rPr>
              <w:tab/>
            </w:r>
            <w:r w:rsidR="00563014" w:rsidRPr="00563014">
              <w:rPr>
                <w:rFonts w:ascii="Arial" w:hAnsi="Arial" w:cs="Arial"/>
                <w:noProof/>
                <w:color w:val="0563C1" w:themeColor="hyperlink"/>
                <w:u w:val="single"/>
                <w:shd w:val="clear" w:color="auto" w:fill="FFFFFF"/>
              </w:rPr>
              <w:t>Jüdisches Kaufhaus (heutig Galeria Kaufhof)</w:t>
            </w:r>
            <w:r w:rsidR="00563014" w:rsidRPr="00563014">
              <w:rPr>
                <w:noProof/>
                <w:webHidden/>
              </w:rPr>
              <w:tab/>
            </w:r>
            <w:r w:rsidR="00563014" w:rsidRPr="00563014">
              <w:rPr>
                <w:noProof/>
                <w:webHidden/>
              </w:rPr>
              <w:fldChar w:fldCharType="begin"/>
            </w:r>
            <w:r w:rsidR="00563014" w:rsidRPr="00563014">
              <w:rPr>
                <w:noProof/>
                <w:webHidden/>
              </w:rPr>
              <w:instrText xml:space="preserve"> PAGEREF _Toc69107738 \h </w:instrText>
            </w:r>
            <w:r w:rsidR="00563014" w:rsidRPr="00563014">
              <w:rPr>
                <w:noProof/>
                <w:webHidden/>
              </w:rPr>
            </w:r>
            <w:r w:rsidR="00563014" w:rsidRPr="00563014">
              <w:rPr>
                <w:noProof/>
                <w:webHidden/>
              </w:rPr>
              <w:fldChar w:fldCharType="separate"/>
            </w:r>
            <w:r w:rsidR="00563014" w:rsidRPr="00563014">
              <w:rPr>
                <w:noProof/>
                <w:webHidden/>
              </w:rPr>
              <w:t>6</w:t>
            </w:r>
            <w:r w:rsidR="00563014" w:rsidRPr="00563014">
              <w:rPr>
                <w:noProof/>
                <w:webHidden/>
              </w:rPr>
              <w:fldChar w:fldCharType="end"/>
            </w:r>
          </w:hyperlink>
        </w:p>
        <w:p w14:paraId="7B24ADD2" w14:textId="77777777" w:rsidR="00563014" w:rsidRPr="00563014" w:rsidRDefault="00000000" w:rsidP="00563014">
          <w:pPr>
            <w:tabs>
              <w:tab w:val="left" w:pos="660"/>
              <w:tab w:val="right" w:pos="8493"/>
            </w:tabs>
            <w:spacing w:after="100"/>
            <w:ind w:left="220"/>
            <w:rPr>
              <w:rFonts w:eastAsiaTheme="minorEastAsia"/>
              <w:noProof/>
              <w:lang w:eastAsia="de-DE"/>
            </w:rPr>
          </w:pPr>
          <w:hyperlink w:anchor="_Toc69107739" w:history="1">
            <w:r w:rsidR="00563014" w:rsidRPr="00563014">
              <w:rPr>
                <w:rFonts w:ascii="Arial" w:hAnsi="Arial" w:cs="Arial"/>
                <w:noProof/>
                <w:color w:val="0563C1" w:themeColor="hyperlink"/>
                <w:u w:val="single"/>
              </w:rPr>
              <w:t>3.</w:t>
            </w:r>
            <w:r w:rsidR="00563014" w:rsidRPr="00563014">
              <w:rPr>
                <w:rFonts w:eastAsiaTheme="minorEastAsia"/>
                <w:noProof/>
                <w:lang w:eastAsia="de-DE"/>
              </w:rPr>
              <w:tab/>
            </w:r>
            <w:r w:rsidR="00563014" w:rsidRPr="00563014">
              <w:rPr>
                <w:rFonts w:ascii="Arial" w:hAnsi="Arial" w:cs="Arial"/>
                <w:noProof/>
                <w:color w:val="0563C1" w:themeColor="hyperlink"/>
                <w:u w:val="single"/>
              </w:rPr>
              <w:t>Jüdisches Kaufhaus (heutig Celona Bar)</w:t>
            </w:r>
            <w:r w:rsidR="00563014" w:rsidRPr="00563014">
              <w:rPr>
                <w:noProof/>
                <w:webHidden/>
              </w:rPr>
              <w:tab/>
            </w:r>
            <w:r w:rsidR="00563014" w:rsidRPr="00563014">
              <w:rPr>
                <w:noProof/>
                <w:webHidden/>
              </w:rPr>
              <w:fldChar w:fldCharType="begin"/>
            </w:r>
            <w:r w:rsidR="00563014" w:rsidRPr="00563014">
              <w:rPr>
                <w:noProof/>
                <w:webHidden/>
              </w:rPr>
              <w:instrText xml:space="preserve"> PAGEREF _Toc69107739 \h </w:instrText>
            </w:r>
            <w:r w:rsidR="00563014" w:rsidRPr="00563014">
              <w:rPr>
                <w:noProof/>
                <w:webHidden/>
              </w:rPr>
            </w:r>
            <w:r w:rsidR="00563014" w:rsidRPr="00563014">
              <w:rPr>
                <w:noProof/>
                <w:webHidden/>
              </w:rPr>
              <w:fldChar w:fldCharType="separate"/>
            </w:r>
            <w:r w:rsidR="00563014" w:rsidRPr="00563014">
              <w:rPr>
                <w:noProof/>
                <w:webHidden/>
              </w:rPr>
              <w:t>6</w:t>
            </w:r>
            <w:r w:rsidR="00563014" w:rsidRPr="00563014">
              <w:rPr>
                <w:noProof/>
                <w:webHidden/>
              </w:rPr>
              <w:fldChar w:fldCharType="end"/>
            </w:r>
          </w:hyperlink>
        </w:p>
        <w:p w14:paraId="492D5E61" w14:textId="77777777" w:rsidR="00563014" w:rsidRPr="00563014" w:rsidRDefault="00000000" w:rsidP="00563014">
          <w:pPr>
            <w:tabs>
              <w:tab w:val="left" w:pos="660"/>
              <w:tab w:val="right" w:pos="8493"/>
            </w:tabs>
            <w:spacing w:after="100"/>
            <w:ind w:left="220"/>
            <w:rPr>
              <w:rFonts w:eastAsiaTheme="minorEastAsia"/>
              <w:noProof/>
              <w:lang w:eastAsia="de-DE"/>
            </w:rPr>
          </w:pPr>
          <w:hyperlink w:anchor="_Toc69107740" w:history="1">
            <w:r w:rsidR="00563014" w:rsidRPr="00563014">
              <w:rPr>
                <w:rFonts w:ascii="Arial" w:hAnsi="Arial" w:cs="Arial"/>
                <w:noProof/>
                <w:color w:val="0563C1" w:themeColor="hyperlink"/>
                <w:u w:val="single"/>
              </w:rPr>
              <w:t>4.</w:t>
            </w:r>
            <w:r w:rsidR="00563014" w:rsidRPr="00563014">
              <w:rPr>
                <w:rFonts w:eastAsiaTheme="minorEastAsia"/>
                <w:noProof/>
                <w:lang w:eastAsia="de-DE"/>
              </w:rPr>
              <w:tab/>
            </w:r>
            <w:r w:rsidR="00563014" w:rsidRPr="00563014">
              <w:rPr>
                <w:rFonts w:ascii="Arial" w:hAnsi="Arial" w:cs="Arial"/>
                <w:noProof/>
                <w:color w:val="0563C1" w:themeColor="hyperlink"/>
                <w:u w:val="single"/>
              </w:rPr>
              <w:t>Denkmal Alte Synagoge</w:t>
            </w:r>
            <w:r w:rsidR="00563014" w:rsidRPr="00563014">
              <w:rPr>
                <w:noProof/>
                <w:webHidden/>
              </w:rPr>
              <w:tab/>
            </w:r>
            <w:r w:rsidR="00563014" w:rsidRPr="00563014">
              <w:rPr>
                <w:noProof/>
                <w:webHidden/>
              </w:rPr>
              <w:fldChar w:fldCharType="begin"/>
            </w:r>
            <w:r w:rsidR="00563014" w:rsidRPr="00563014">
              <w:rPr>
                <w:noProof/>
                <w:webHidden/>
              </w:rPr>
              <w:instrText xml:space="preserve"> PAGEREF _Toc69107740 \h </w:instrText>
            </w:r>
            <w:r w:rsidR="00563014" w:rsidRPr="00563014">
              <w:rPr>
                <w:noProof/>
                <w:webHidden/>
              </w:rPr>
            </w:r>
            <w:r w:rsidR="00563014" w:rsidRPr="00563014">
              <w:rPr>
                <w:noProof/>
                <w:webHidden/>
              </w:rPr>
              <w:fldChar w:fldCharType="separate"/>
            </w:r>
            <w:r w:rsidR="00563014" w:rsidRPr="00563014">
              <w:rPr>
                <w:noProof/>
                <w:webHidden/>
              </w:rPr>
              <w:t>7</w:t>
            </w:r>
            <w:r w:rsidR="00563014" w:rsidRPr="00563014">
              <w:rPr>
                <w:noProof/>
                <w:webHidden/>
              </w:rPr>
              <w:fldChar w:fldCharType="end"/>
            </w:r>
          </w:hyperlink>
        </w:p>
        <w:p w14:paraId="6C8A8A46" w14:textId="77777777" w:rsidR="00563014" w:rsidRPr="00563014" w:rsidRDefault="00000000" w:rsidP="00563014">
          <w:pPr>
            <w:tabs>
              <w:tab w:val="left" w:pos="660"/>
              <w:tab w:val="right" w:pos="8493"/>
            </w:tabs>
            <w:spacing w:after="100"/>
            <w:ind w:left="220"/>
            <w:rPr>
              <w:rFonts w:eastAsiaTheme="minorEastAsia"/>
              <w:noProof/>
              <w:lang w:eastAsia="de-DE"/>
            </w:rPr>
          </w:pPr>
          <w:hyperlink w:anchor="_Toc69107741" w:history="1">
            <w:r w:rsidR="00563014" w:rsidRPr="00563014">
              <w:rPr>
                <w:rFonts w:ascii="Arial" w:hAnsi="Arial" w:cs="Arial"/>
                <w:noProof/>
                <w:color w:val="0563C1" w:themeColor="hyperlink"/>
                <w:u w:val="single"/>
              </w:rPr>
              <w:t>5.</w:t>
            </w:r>
            <w:r w:rsidR="00563014" w:rsidRPr="00563014">
              <w:rPr>
                <w:rFonts w:eastAsiaTheme="minorEastAsia"/>
                <w:noProof/>
                <w:lang w:eastAsia="de-DE"/>
              </w:rPr>
              <w:tab/>
            </w:r>
            <w:r w:rsidR="00563014" w:rsidRPr="00563014">
              <w:rPr>
                <w:rFonts w:ascii="Arial" w:hAnsi="Arial" w:cs="Arial"/>
                <w:noProof/>
                <w:color w:val="0563C1" w:themeColor="hyperlink"/>
                <w:u w:val="single"/>
                <w:shd w:val="clear" w:color="auto" w:fill="FFFFFF"/>
              </w:rPr>
              <w:t>Ostfriedhof</w:t>
            </w:r>
            <w:r w:rsidR="00563014" w:rsidRPr="00563014">
              <w:rPr>
                <w:noProof/>
                <w:webHidden/>
              </w:rPr>
              <w:tab/>
            </w:r>
            <w:r w:rsidR="00563014" w:rsidRPr="00563014">
              <w:rPr>
                <w:noProof/>
                <w:webHidden/>
              </w:rPr>
              <w:fldChar w:fldCharType="begin"/>
            </w:r>
            <w:r w:rsidR="00563014" w:rsidRPr="00563014">
              <w:rPr>
                <w:noProof/>
                <w:webHidden/>
              </w:rPr>
              <w:instrText xml:space="preserve"> PAGEREF _Toc69107741 \h </w:instrText>
            </w:r>
            <w:r w:rsidR="00563014" w:rsidRPr="00563014">
              <w:rPr>
                <w:noProof/>
                <w:webHidden/>
              </w:rPr>
            </w:r>
            <w:r w:rsidR="00563014" w:rsidRPr="00563014">
              <w:rPr>
                <w:noProof/>
                <w:webHidden/>
              </w:rPr>
              <w:fldChar w:fldCharType="separate"/>
            </w:r>
            <w:r w:rsidR="00563014" w:rsidRPr="00563014">
              <w:rPr>
                <w:noProof/>
                <w:webHidden/>
              </w:rPr>
              <w:t>7</w:t>
            </w:r>
            <w:r w:rsidR="00563014" w:rsidRPr="00563014">
              <w:rPr>
                <w:noProof/>
                <w:webHidden/>
              </w:rPr>
              <w:fldChar w:fldCharType="end"/>
            </w:r>
          </w:hyperlink>
        </w:p>
        <w:p w14:paraId="19E793DF" w14:textId="77777777" w:rsidR="00563014" w:rsidRPr="00563014" w:rsidRDefault="00000000" w:rsidP="00563014">
          <w:pPr>
            <w:tabs>
              <w:tab w:val="left" w:pos="660"/>
              <w:tab w:val="right" w:pos="8493"/>
            </w:tabs>
            <w:spacing w:after="100"/>
            <w:ind w:left="220"/>
            <w:rPr>
              <w:rFonts w:eastAsiaTheme="minorEastAsia"/>
              <w:noProof/>
              <w:lang w:eastAsia="de-DE"/>
            </w:rPr>
          </w:pPr>
          <w:hyperlink w:anchor="_Toc69107742" w:history="1">
            <w:r w:rsidR="00563014" w:rsidRPr="00563014">
              <w:rPr>
                <w:rFonts w:ascii="Arial" w:hAnsi="Arial" w:cs="Arial"/>
                <w:noProof/>
                <w:color w:val="0563C1" w:themeColor="hyperlink"/>
                <w:u w:val="single"/>
              </w:rPr>
              <w:t>6.</w:t>
            </w:r>
            <w:r w:rsidR="00563014" w:rsidRPr="00563014">
              <w:rPr>
                <w:rFonts w:eastAsiaTheme="minorEastAsia"/>
                <w:noProof/>
                <w:lang w:eastAsia="de-DE"/>
              </w:rPr>
              <w:tab/>
            </w:r>
            <w:r w:rsidR="00563014" w:rsidRPr="00563014">
              <w:rPr>
                <w:rFonts w:ascii="Arial" w:hAnsi="Arial" w:cs="Arial"/>
                <w:noProof/>
                <w:color w:val="0563C1" w:themeColor="hyperlink"/>
                <w:u w:val="single"/>
              </w:rPr>
              <w:t>Stolpersteine</w:t>
            </w:r>
            <w:r w:rsidR="00563014" w:rsidRPr="00563014">
              <w:rPr>
                <w:noProof/>
                <w:webHidden/>
              </w:rPr>
              <w:tab/>
            </w:r>
            <w:r w:rsidR="00563014" w:rsidRPr="00563014">
              <w:rPr>
                <w:noProof/>
                <w:webHidden/>
              </w:rPr>
              <w:fldChar w:fldCharType="begin"/>
            </w:r>
            <w:r w:rsidR="00563014" w:rsidRPr="00563014">
              <w:rPr>
                <w:noProof/>
                <w:webHidden/>
              </w:rPr>
              <w:instrText xml:space="preserve"> PAGEREF _Toc69107742 \h </w:instrText>
            </w:r>
            <w:r w:rsidR="00563014" w:rsidRPr="00563014">
              <w:rPr>
                <w:noProof/>
                <w:webHidden/>
              </w:rPr>
            </w:r>
            <w:r w:rsidR="00563014" w:rsidRPr="00563014">
              <w:rPr>
                <w:noProof/>
                <w:webHidden/>
              </w:rPr>
              <w:fldChar w:fldCharType="separate"/>
            </w:r>
            <w:r w:rsidR="00563014" w:rsidRPr="00563014">
              <w:rPr>
                <w:noProof/>
                <w:webHidden/>
              </w:rPr>
              <w:t>8</w:t>
            </w:r>
            <w:r w:rsidR="00563014" w:rsidRPr="00563014">
              <w:rPr>
                <w:noProof/>
                <w:webHidden/>
              </w:rPr>
              <w:fldChar w:fldCharType="end"/>
            </w:r>
          </w:hyperlink>
        </w:p>
        <w:p w14:paraId="64208FFA" w14:textId="77777777" w:rsidR="00563014" w:rsidRPr="00563014" w:rsidRDefault="00000000" w:rsidP="00563014">
          <w:pPr>
            <w:tabs>
              <w:tab w:val="left" w:pos="660"/>
              <w:tab w:val="right" w:pos="8493"/>
            </w:tabs>
            <w:spacing w:after="100"/>
            <w:ind w:left="220"/>
            <w:rPr>
              <w:rFonts w:eastAsiaTheme="minorEastAsia"/>
              <w:noProof/>
              <w:lang w:eastAsia="de-DE"/>
            </w:rPr>
          </w:pPr>
          <w:hyperlink w:anchor="_Toc69107743" w:history="1">
            <w:r w:rsidR="00563014" w:rsidRPr="00563014">
              <w:rPr>
                <w:rFonts w:ascii="Arial" w:hAnsi="Arial" w:cs="Arial"/>
                <w:noProof/>
                <w:color w:val="0563C1" w:themeColor="hyperlink"/>
                <w:u w:val="single"/>
              </w:rPr>
              <w:t>7.</w:t>
            </w:r>
            <w:r w:rsidR="00563014" w:rsidRPr="00563014">
              <w:rPr>
                <w:rFonts w:eastAsiaTheme="minorEastAsia"/>
                <w:noProof/>
                <w:lang w:eastAsia="de-DE"/>
              </w:rPr>
              <w:tab/>
            </w:r>
            <w:r w:rsidR="00563014" w:rsidRPr="00563014">
              <w:rPr>
                <w:rFonts w:ascii="Arial" w:hAnsi="Arial" w:cs="Arial"/>
                <w:noProof/>
                <w:color w:val="0563C1" w:themeColor="hyperlink"/>
                <w:u w:val="single"/>
              </w:rPr>
              <w:t>Neue Synagoge</w:t>
            </w:r>
            <w:r w:rsidR="00563014" w:rsidRPr="00563014">
              <w:rPr>
                <w:noProof/>
                <w:webHidden/>
              </w:rPr>
              <w:tab/>
            </w:r>
            <w:r w:rsidR="00563014" w:rsidRPr="00563014">
              <w:rPr>
                <w:noProof/>
                <w:webHidden/>
              </w:rPr>
              <w:fldChar w:fldCharType="begin"/>
            </w:r>
            <w:r w:rsidR="00563014" w:rsidRPr="00563014">
              <w:rPr>
                <w:noProof/>
                <w:webHidden/>
              </w:rPr>
              <w:instrText xml:space="preserve"> PAGEREF _Toc69107743 \h </w:instrText>
            </w:r>
            <w:r w:rsidR="00563014" w:rsidRPr="00563014">
              <w:rPr>
                <w:noProof/>
                <w:webHidden/>
              </w:rPr>
            </w:r>
            <w:r w:rsidR="00563014" w:rsidRPr="00563014">
              <w:rPr>
                <w:noProof/>
                <w:webHidden/>
              </w:rPr>
              <w:fldChar w:fldCharType="separate"/>
            </w:r>
            <w:r w:rsidR="00563014" w:rsidRPr="00563014">
              <w:rPr>
                <w:noProof/>
                <w:webHidden/>
              </w:rPr>
              <w:t>8</w:t>
            </w:r>
            <w:r w:rsidR="00563014" w:rsidRPr="00563014">
              <w:rPr>
                <w:noProof/>
                <w:webHidden/>
              </w:rPr>
              <w:fldChar w:fldCharType="end"/>
            </w:r>
          </w:hyperlink>
        </w:p>
        <w:p w14:paraId="50404BFA" w14:textId="77777777" w:rsidR="00563014" w:rsidRPr="00563014" w:rsidRDefault="00000000" w:rsidP="00563014">
          <w:pPr>
            <w:tabs>
              <w:tab w:val="right" w:pos="8493"/>
            </w:tabs>
            <w:spacing w:after="100"/>
            <w:rPr>
              <w:rFonts w:eastAsiaTheme="minorEastAsia"/>
              <w:noProof/>
              <w:lang w:eastAsia="de-DE"/>
            </w:rPr>
          </w:pPr>
          <w:hyperlink w:anchor="_Toc69107744" w:history="1">
            <w:r w:rsidR="00563014" w:rsidRPr="00563014">
              <w:rPr>
                <w:rFonts w:ascii="Arial" w:hAnsi="Arial" w:cs="Arial"/>
                <w:noProof/>
                <w:color w:val="0563C1" w:themeColor="hyperlink"/>
                <w:u w:val="single"/>
              </w:rPr>
              <w:t>Fazit zur Arbeit</w:t>
            </w:r>
            <w:r w:rsidR="00563014" w:rsidRPr="00563014">
              <w:rPr>
                <w:noProof/>
                <w:webHidden/>
              </w:rPr>
              <w:tab/>
            </w:r>
            <w:r w:rsidR="00563014" w:rsidRPr="00563014">
              <w:rPr>
                <w:noProof/>
                <w:webHidden/>
              </w:rPr>
              <w:fldChar w:fldCharType="begin"/>
            </w:r>
            <w:r w:rsidR="00563014" w:rsidRPr="00563014">
              <w:rPr>
                <w:noProof/>
                <w:webHidden/>
              </w:rPr>
              <w:instrText xml:space="preserve"> PAGEREF _Toc69107744 \h </w:instrText>
            </w:r>
            <w:r w:rsidR="00563014" w:rsidRPr="00563014">
              <w:rPr>
                <w:noProof/>
                <w:webHidden/>
              </w:rPr>
            </w:r>
            <w:r w:rsidR="00563014" w:rsidRPr="00563014">
              <w:rPr>
                <w:noProof/>
                <w:webHidden/>
              </w:rPr>
              <w:fldChar w:fldCharType="separate"/>
            </w:r>
            <w:r w:rsidR="00563014" w:rsidRPr="00563014">
              <w:rPr>
                <w:noProof/>
                <w:webHidden/>
              </w:rPr>
              <w:t>9</w:t>
            </w:r>
            <w:r w:rsidR="00563014" w:rsidRPr="00563014">
              <w:rPr>
                <w:noProof/>
                <w:webHidden/>
              </w:rPr>
              <w:fldChar w:fldCharType="end"/>
            </w:r>
          </w:hyperlink>
        </w:p>
        <w:p w14:paraId="4DAF8DB6" w14:textId="77777777" w:rsidR="00563014" w:rsidRPr="00563014" w:rsidRDefault="00000000" w:rsidP="00563014">
          <w:pPr>
            <w:tabs>
              <w:tab w:val="right" w:pos="8493"/>
            </w:tabs>
            <w:spacing w:after="100"/>
            <w:rPr>
              <w:rFonts w:eastAsiaTheme="minorEastAsia"/>
              <w:noProof/>
              <w:lang w:eastAsia="de-DE"/>
            </w:rPr>
          </w:pPr>
          <w:hyperlink w:anchor="_Toc69107745" w:history="1">
            <w:r w:rsidR="00563014" w:rsidRPr="00563014">
              <w:rPr>
                <w:rFonts w:ascii="Arial" w:hAnsi="Arial" w:cs="Arial"/>
                <w:noProof/>
                <w:color w:val="0563C1" w:themeColor="hyperlink"/>
                <w:u w:val="single"/>
              </w:rPr>
              <w:t>Literaturverzeichnis</w:t>
            </w:r>
            <w:r w:rsidR="00563014" w:rsidRPr="00563014">
              <w:rPr>
                <w:noProof/>
                <w:webHidden/>
              </w:rPr>
              <w:tab/>
            </w:r>
            <w:r w:rsidR="00563014" w:rsidRPr="00563014">
              <w:rPr>
                <w:noProof/>
                <w:webHidden/>
              </w:rPr>
              <w:fldChar w:fldCharType="begin"/>
            </w:r>
            <w:r w:rsidR="00563014" w:rsidRPr="00563014">
              <w:rPr>
                <w:noProof/>
                <w:webHidden/>
              </w:rPr>
              <w:instrText xml:space="preserve"> PAGEREF _Toc69107745 \h </w:instrText>
            </w:r>
            <w:r w:rsidR="00563014" w:rsidRPr="00563014">
              <w:rPr>
                <w:noProof/>
                <w:webHidden/>
              </w:rPr>
            </w:r>
            <w:r w:rsidR="00563014" w:rsidRPr="00563014">
              <w:rPr>
                <w:noProof/>
                <w:webHidden/>
              </w:rPr>
              <w:fldChar w:fldCharType="separate"/>
            </w:r>
            <w:r w:rsidR="00563014" w:rsidRPr="00563014">
              <w:rPr>
                <w:noProof/>
                <w:webHidden/>
              </w:rPr>
              <w:t>10</w:t>
            </w:r>
            <w:r w:rsidR="00563014" w:rsidRPr="00563014">
              <w:rPr>
                <w:noProof/>
                <w:webHidden/>
              </w:rPr>
              <w:fldChar w:fldCharType="end"/>
            </w:r>
          </w:hyperlink>
        </w:p>
        <w:p w14:paraId="62DC5B6D" w14:textId="77777777" w:rsidR="00563014" w:rsidRPr="00563014" w:rsidRDefault="00000000" w:rsidP="00563014">
          <w:pPr>
            <w:tabs>
              <w:tab w:val="right" w:pos="8493"/>
            </w:tabs>
            <w:spacing w:after="100"/>
            <w:rPr>
              <w:rFonts w:eastAsiaTheme="minorEastAsia"/>
              <w:noProof/>
              <w:lang w:eastAsia="de-DE"/>
            </w:rPr>
          </w:pPr>
          <w:hyperlink w:anchor="_Toc69107746" w:history="1">
            <w:r w:rsidR="00563014" w:rsidRPr="00563014">
              <w:rPr>
                <w:rFonts w:ascii="Arial" w:hAnsi="Arial" w:cs="Arial"/>
                <w:noProof/>
                <w:color w:val="0563C1" w:themeColor="hyperlink"/>
                <w:u w:val="single"/>
              </w:rPr>
              <w:t>Anhang: Bilder</w:t>
            </w:r>
            <w:r w:rsidR="00563014" w:rsidRPr="00563014">
              <w:rPr>
                <w:noProof/>
                <w:webHidden/>
              </w:rPr>
              <w:tab/>
            </w:r>
            <w:r w:rsidR="00563014" w:rsidRPr="00563014">
              <w:rPr>
                <w:noProof/>
                <w:webHidden/>
              </w:rPr>
              <w:fldChar w:fldCharType="begin"/>
            </w:r>
            <w:r w:rsidR="00563014" w:rsidRPr="00563014">
              <w:rPr>
                <w:noProof/>
                <w:webHidden/>
              </w:rPr>
              <w:instrText xml:space="preserve"> PAGEREF _Toc69107746 \h </w:instrText>
            </w:r>
            <w:r w:rsidR="00563014" w:rsidRPr="00563014">
              <w:rPr>
                <w:noProof/>
                <w:webHidden/>
              </w:rPr>
            </w:r>
            <w:r w:rsidR="00563014" w:rsidRPr="00563014">
              <w:rPr>
                <w:noProof/>
                <w:webHidden/>
              </w:rPr>
              <w:fldChar w:fldCharType="separate"/>
            </w:r>
            <w:r w:rsidR="00563014" w:rsidRPr="00563014">
              <w:rPr>
                <w:noProof/>
                <w:webHidden/>
              </w:rPr>
              <w:t>11</w:t>
            </w:r>
            <w:r w:rsidR="00563014" w:rsidRPr="00563014">
              <w:rPr>
                <w:noProof/>
                <w:webHidden/>
              </w:rPr>
              <w:fldChar w:fldCharType="end"/>
            </w:r>
          </w:hyperlink>
        </w:p>
        <w:p w14:paraId="3AAC5C69" w14:textId="77777777" w:rsidR="00563014" w:rsidRPr="00563014" w:rsidRDefault="00000000" w:rsidP="00563014">
          <w:pPr>
            <w:tabs>
              <w:tab w:val="right" w:pos="8493"/>
            </w:tabs>
            <w:spacing w:after="100"/>
            <w:ind w:left="220"/>
            <w:rPr>
              <w:rFonts w:eastAsiaTheme="minorEastAsia"/>
              <w:noProof/>
              <w:lang w:eastAsia="de-DE"/>
            </w:rPr>
          </w:pPr>
          <w:hyperlink w:anchor="_Toc69107747" w:history="1">
            <w:r w:rsidR="00563014" w:rsidRPr="00563014">
              <w:rPr>
                <w:rFonts w:ascii="Arial" w:hAnsi="Arial" w:cs="Arial"/>
                <w:noProof/>
                <w:color w:val="0563C1" w:themeColor="hyperlink"/>
                <w:u w:val="single"/>
              </w:rPr>
              <w:t>Quellenverzeichnis:</w:t>
            </w:r>
            <w:r w:rsidR="00563014" w:rsidRPr="00563014">
              <w:rPr>
                <w:noProof/>
                <w:webHidden/>
              </w:rPr>
              <w:tab/>
            </w:r>
            <w:r w:rsidR="00563014" w:rsidRPr="00563014">
              <w:rPr>
                <w:noProof/>
                <w:webHidden/>
              </w:rPr>
              <w:fldChar w:fldCharType="begin"/>
            </w:r>
            <w:r w:rsidR="00563014" w:rsidRPr="00563014">
              <w:rPr>
                <w:noProof/>
                <w:webHidden/>
              </w:rPr>
              <w:instrText xml:space="preserve"> PAGEREF _Toc69107747 \h </w:instrText>
            </w:r>
            <w:r w:rsidR="00563014" w:rsidRPr="00563014">
              <w:rPr>
                <w:noProof/>
                <w:webHidden/>
              </w:rPr>
            </w:r>
            <w:r w:rsidR="00563014" w:rsidRPr="00563014">
              <w:rPr>
                <w:noProof/>
                <w:webHidden/>
              </w:rPr>
              <w:fldChar w:fldCharType="separate"/>
            </w:r>
            <w:r w:rsidR="00563014" w:rsidRPr="00563014">
              <w:rPr>
                <w:noProof/>
                <w:webHidden/>
              </w:rPr>
              <w:t>11</w:t>
            </w:r>
            <w:r w:rsidR="00563014" w:rsidRPr="00563014">
              <w:rPr>
                <w:noProof/>
                <w:webHidden/>
              </w:rPr>
              <w:fldChar w:fldCharType="end"/>
            </w:r>
          </w:hyperlink>
        </w:p>
        <w:p w14:paraId="0161ECA2" w14:textId="77777777" w:rsidR="00563014" w:rsidRPr="00563014" w:rsidRDefault="00000000" w:rsidP="00563014">
          <w:pPr>
            <w:tabs>
              <w:tab w:val="right" w:pos="8493"/>
            </w:tabs>
            <w:spacing w:after="100"/>
            <w:ind w:left="220"/>
            <w:rPr>
              <w:rFonts w:eastAsiaTheme="minorEastAsia"/>
              <w:noProof/>
              <w:lang w:eastAsia="de-DE"/>
            </w:rPr>
          </w:pPr>
          <w:hyperlink w:anchor="_Toc69107748" w:history="1">
            <w:r w:rsidR="00563014" w:rsidRPr="00563014">
              <w:rPr>
                <w:rFonts w:ascii="Arial" w:hAnsi="Arial" w:cs="Arial"/>
                <w:noProof/>
                <w:color w:val="0563C1" w:themeColor="hyperlink"/>
                <w:u w:val="single"/>
              </w:rPr>
              <w:t>Bilder zur Präsentation während der Exkursion:</w:t>
            </w:r>
            <w:r w:rsidR="00563014" w:rsidRPr="00563014">
              <w:rPr>
                <w:noProof/>
                <w:webHidden/>
              </w:rPr>
              <w:tab/>
            </w:r>
            <w:r w:rsidR="00563014" w:rsidRPr="00563014">
              <w:rPr>
                <w:noProof/>
                <w:webHidden/>
              </w:rPr>
              <w:fldChar w:fldCharType="begin"/>
            </w:r>
            <w:r w:rsidR="00563014" w:rsidRPr="00563014">
              <w:rPr>
                <w:noProof/>
                <w:webHidden/>
              </w:rPr>
              <w:instrText xml:space="preserve"> PAGEREF _Toc69107748 \h </w:instrText>
            </w:r>
            <w:r w:rsidR="00563014" w:rsidRPr="00563014">
              <w:rPr>
                <w:noProof/>
                <w:webHidden/>
              </w:rPr>
            </w:r>
            <w:r w:rsidR="00563014" w:rsidRPr="00563014">
              <w:rPr>
                <w:noProof/>
                <w:webHidden/>
              </w:rPr>
              <w:fldChar w:fldCharType="separate"/>
            </w:r>
            <w:r w:rsidR="00563014" w:rsidRPr="00563014">
              <w:rPr>
                <w:noProof/>
                <w:webHidden/>
              </w:rPr>
              <w:t>12</w:t>
            </w:r>
            <w:r w:rsidR="00563014" w:rsidRPr="00563014">
              <w:rPr>
                <w:noProof/>
                <w:webHidden/>
              </w:rPr>
              <w:fldChar w:fldCharType="end"/>
            </w:r>
          </w:hyperlink>
        </w:p>
        <w:p w14:paraId="24BFB714" w14:textId="77777777" w:rsidR="00563014" w:rsidRPr="00563014" w:rsidRDefault="00000000" w:rsidP="00563014">
          <w:pPr>
            <w:tabs>
              <w:tab w:val="right" w:pos="8493"/>
            </w:tabs>
            <w:spacing w:after="100"/>
            <w:rPr>
              <w:rFonts w:eastAsiaTheme="minorEastAsia"/>
              <w:noProof/>
              <w:lang w:eastAsia="de-DE"/>
            </w:rPr>
          </w:pPr>
          <w:hyperlink w:anchor="_Toc69107749" w:history="1">
            <w:r w:rsidR="00563014" w:rsidRPr="00563014">
              <w:rPr>
                <w:rFonts w:ascii="Arial" w:hAnsi="Arial" w:cs="Arial"/>
                <w:noProof/>
                <w:color w:val="0563C1" w:themeColor="hyperlink"/>
                <w:u w:val="single"/>
              </w:rPr>
              <w:t>Anhang: Rundgang als Karte</w:t>
            </w:r>
            <w:r w:rsidR="00563014" w:rsidRPr="00563014">
              <w:rPr>
                <w:noProof/>
                <w:webHidden/>
              </w:rPr>
              <w:tab/>
            </w:r>
            <w:r w:rsidR="00563014" w:rsidRPr="00563014">
              <w:rPr>
                <w:noProof/>
                <w:webHidden/>
              </w:rPr>
              <w:fldChar w:fldCharType="begin"/>
            </w:r>
            <w:r w:rsidR="00563014" w:rsidRPr="00563014">
              <w:rPr>
                <w:noProof/>
                <w:webHidden/>
              </w:rPr>
              <w:instrText xml:space="preserve"> PAGEREF _Toc69107749 \h </w:instrText>
            </w:r>
            <w:r w:rsidR="00563014" w:rsidRPr="00563014">
              <w:rPr>
                <w:noProof/>
                <w:webHidden/>
              </w:rPr>
            </w:r>
            <w:r w:rsidR="00563014" w:rsidRPr="00563014">
              <w:rPr>
                <w:noProof/>
                <w:webHidden/>
              </w:rPr>
              <w:fldChar w:fldCharType="separate"/>
            </w:r>
            <w:r w:rsidR="00563014" w:rsidRPr="00563014">
              <w:rPr>
                <w:noProof/>
                <w:webHidden/>
              </w:rPr>
              <w:t>13</w:t>
            </w:r>
            <w:r w:rsidR="00563014" w:rsidRPr="00563014">
              <w:rPr>
                <w:noProof/>
                <w:webHidden/>
              </w:rPr>
              <w:fldChar w:fldCharType="end"/>
            </w:r>
          </w:hyperlink>
        </w:p>
        <w:p w14:paraId="2E4DC975" w14:textId="77777777" w:rsidR="00563014" w:rsidRPr="00563014" w:rsidRDefault="00563014" w:rsidP="00563014">
          <w:pPr>
            <w:rPr>
              <w:lang w:val="en-GB"/>
            </w:rPr>
          </w:pPr>
          <w:r w:rsidRPr="00563014">
            <w:rPr>
              <w:rFonts w:ascii="Arial" w:hAnsi="Arial" w:cs="Arial"/>
            </w:rPr>
            <w:fldChar w:fldCharType="end"/>
          </w:r>
        </w:p>
      </w:sdtContent>
    </w:sdt>
    <w:p w14:paraId="79364D1D" w14:textId="77777777" w:rsidR="00563014" w:rsidRPr="00563014" w:rsidRDefault="00563014" w:rsidP="00563014">
      <w:r w:rsidRPr="00563014">
        <w:br w:type="page"/>
      </w:r>
    </w:p>
    <w:p w14:paraId="333959E8" w14:textId="77777777" w:rsidR="00563014" w:rsidRPr="00563014" w:rsidRDefault="00563014" w:rsidP="00563014">
      <w:pPr>
        <w:keepNext/>
        <w:keepLines/>
        <w:spacing w:before="240" w:after="0"/>
        <w:jc w:val="center"/>
        <w:outlineLvl w:val="0"/>
        <w:rPr>
          <w:rFonts w:ascii="Arial" w:eastAsiaTheme="majorEastAsia" w:hAnsi="Arial" w:cs="Arial"/>
          <w:sz w:val="32"/>
          <w:szCs w:val="32"/>
        </w:rPr>
      </w:pPr>
      <w:bookmarkStart w:id="0" w:name="_Toc69107734"/>
      <w:r w:rsidRPr="00563014">
        <w:rPr>
          <w:rFonts w:ascii="Arial" w:eastAsiaTheme="majorEastAsia" w:hAnsi="Arial" w:cs="Arial"/>
          <w:sz w:val="32"/>
          <w:szCs w:val="32"/>
        </w:rPr>
        <w:lastRenderedPageBreak/>
        <w:t>Einleitung</w:t>
      </w:r>
      <w:bookmarkEnd w:id="0"/>
    </w:p>
    <w:p w14:paraId="3A3AE33C" w14:textId="77777777" w:rsidR="00563014" w:rsidRPr="00563014" w:rsidRDefault="00563014" w:rsidP="00563014"/>
    <w:p w14:paraId="002C595B" w14:textId="77777777" w:rsidR="00563014" w:rsidRPr="00563014" w:rsidRDefault="00563014" w:rsidP="00563014">
      <w:pPr>
        <w:spacing w:line="360" w:lineRule="auto"/>
        <w:jc w:val="both"/>
        <w:rPr>
          <w:rFonts w:ascii="Arial" w:hAnsi="Arial" w:cs="Arial"/>
          <w:color w:val="000000"/>
          <w:shd w:val="clear" w:color="auto" w:fill="FFFFFF"/>
        </w:rPr>
      </w:pPr>
      <w:r w:rsidRPr="00563014">
        <w:rPr>
          <w:rFonts w:ascii="Arial" w:hAnsi="Arial" w:cs="Arial"/>
        </w:rPr>
        <w:t>„</w:t>
      </w:r>
      <w:r w:rsidRPr="00563014">
        <w:rPr>
          <w:rFonts w:ascii="Arial" w:hAnsi="Arial" w:cs="Arial"/>
          <w:color w:val="000000"/>
          <w:shd w:val="clear" w:color="auto" w:fill="FFFFFF"/>
        </w:rPr>
        <w:t>Vor der Tür steht ein Streifenwagen. Für die jüdische Kultusgemeinde Paderborn gehört das zum Alltag</w:t>
      </w:r>
      <w:r w:rsidRPr="00563014">
        <w:rPr>
          <w:rFonts w:ascii="Arial" w:hAnsi="Arial" w:cs="Arial"/>
          <w:color w:val="000000"/>
          <w:shd w:val="clear" w:color="auto" w:fill="FFFFFF"/>
          <w:vertAlign w:val="superscript"/>
        </w:rPr>
        <w:footnoteReference w:id="1"/>
      </w:r>
      <w:r w:rsidRPr="00563014">
        <w:rPr>
          <w:rFonts w:ascii="Arial" w:hAnsi="Arial" w:cs="Arial"/>
          <w:color w:val="000000"/>
          <w:shd w:val="clear" w:color="auto" w:fill="FFFFFF"/>
        </w:rPr>
        <w:t>.“ Dies sind die ersten Zeilen eines Artikels, welcher kurz nach dem At</w:t>
      </w:r>
      <w:r w:rsidRPr="00563014">
        <w:rPr>
          <w:rFonts w:ascii="Arial" w:hAnsi="Arial" w:cs="Arial"/>
          <w:color w:val="000000"/>
          <w:shd w:val="clear" w:color="auto" w:fill="FFFFFF"/>
        </w:rPr>
        <w:softHyphen/>
        <w:t xml:space="preserve">tentat auf die Synagoge in Halle in einer lokalen Zeitung in Paderborn veröffentlich wurde. Auch knapp 80 Jahre nach dem Zerfall des Dritten Reiches, ist Antisemitismus in Deutschland immer noch präsent. </w:t>
      </w:r>
    </w:p>
    <w:p w14:paraId="406CA265" w14:textId="77777777" w:rsidR="00563014" w:rsidRPr="00563014" w:rsidRDefault="00563014" w:rsidP="00563014">
      <w:pPr>
        <w:spacing w:line="360" w:lineRule="auto"/>
        <w:jc w:val="both"/>
        <w:rPr>
          <w:rFonts w:ascii="Arial" w:hAnsi="Arial" w:cs="Arial"/>
          <w:color w:val="000000"/>
          <w:shd w:val="clear" w:color="auto" w:fill="FFFFFF"/>
        </w:rPr>
      </w:pPr>
      <w:r w:rsidRPr="00563014">
        <w:rPr>
          <w:rFonts w:ascii="Arial" w:hAnsi="Arial" w:cs="Arial"/>
          <w:color w:val="000000"/>
          <w:shd w:val="clear" w:color="auto" w:fill="FFFFFF"/>
        </w:rPr>
        <w:t>Der Projektkurs „Religiöse Vielfalt in der Region“ bot die Möglichkeit sich mit den Religi</w:t>
      </w:r>
      <w:r w:rsidRPr="00563014">
        <w:rPr>
          <w:rFonts w:ascii="Arial" w:hAnsi="Arial" w:cs="Arial"/>
          <w:color w:val="000000"/>
          <w:shd w:val="clear" w:color="auto" w:fill="FFFFFF"/>
        </w:rPr>
        <w:softHyphen/>
        <w:t>onen hier vor Ort näher zu beschäftigen und Wissen zu stärken und zu vertiefen. Aus eigenem Interesse hätten wir uns eigentlich mit dem Islam auseinandergesetzt. Schließ</w:t>
      </w:r>
      <w:r w:rsidRPr="00563014">
        <w:rPr>
          <w:rFonts w:ascii="Arial" w:hAnsi="Arial" w:cs="Arial"/>
          <w:color w:val="000000"/>
          <w:shd w:val="clear" w:color="auto" w:fill="FFFFFF"/>
        </w:rPr>
        <w:softHyphen/>
        <w:t>lich leben laut einer Studie aus dem Jahr 2015 ca. 4,4 – 4,7 Millionen Muslime</w:t>
      </w:r>
      <w:r w:rsidRPr="00563014">
        <w:rPr>
          <w:rFonts w:ascii="Arial" w:hAnsi="Arial" w:cs="Arial"/>
          <w:color w:val="000000"/>
          <w:shd w:val="clear" w:color="auto" w:fill="FFFFFF"/>
          <w:vertAlign w:val="superscript"/>
        </w:rPr>
        <w:footnoteReference w:id="2"/>
      </w:r>
      <w:r w:rsidRPr="00563014">
        <w:rPr>
          <w:rFonts w:ascii="Arial" w:hAnsi="Arial" w:cs="Arial"/>
          <w:color w:val="000000"/>
          <w:shd w:val="clear" w:color="auto" w:fill="FFFFFF"/>
        </w:rPr>
        <w:t xml:space="preserve"> in Deutschland und spiegeln damit eine starke und vor allem präsente Glaubensgemein</w:t>
      </w:r>
      <w:r w:rsidRPr="00563014">
        <w:rPr>
          <w:rFonts w:ascii="Arial" w:hAnsi="Arial" w:cs="Arial"/>
          <w:color w:val="000000"/>
          <w:shd w:val="clear" w:color="auto" w:fill="FFFFFF"/>
        </w:rPr>
        <w:softHyphen/>
        <w:t xml:space="preserve">schaft wider. Stark aufgrund der Vielzahl und Präsenz aufgrund von sichtbaren Moscheen, Vereinen, Interessenvertretungen oder dem verhüllen des Haares der Frauen. All dies weckt Neugierde mehr darüber zu erfahren. </w:t>
      </w:r>
    </w:p>
    <w:p w14:paraId="229EC839" w14:textId="77777777" w:rsidR="00563014" w:rsidRPr="00563014" w:rsidRDefault="00563014" w:rsidP="00563014">
      <w:pPr>
        <w:spacing w:line="360" w:lineRule="auto"/>
        <w:jc w:val="both"/>
        <w:rPr>
          <w:rFonts w:ascii="Arial" w:hAnsi="Arial" w:cs="Arial"/>
          <w:color w:val="000000"/>
          <w:shd w:val="clear" w:color="auto" w:fill="FFFFFF"/>
        </w:rPr>
      </w:pPr>
      <w:r w:rsidRPr="00563014">
        <w:rPr>
          <w:rFonts w:ascii="Arial" w:hAnsi="Arial" w:cs="Arial"/>
          <w:color w:val="000000"/>
          <w:shd w:val="clear" w:color="auto" w:fill="FFFFFF"/>
        </w:rPr>
        <w:t>Doch aufgrund des aktuellen Anlasses bezüglich des rechtsradikalen Anschlages auf die Synagoge in Halle, haben wir uns die Fragen gestellt: Gibt es auch eine jüdische Gemeinde in Paderborn und wenn ja wie gestaltet sich ihr Leben? Denn eine Sichtbarkeit und Präsenz wie beim Islam ist nicht wahrzunehmen. Dies hat unser Interesse geweckt. Gerne hätten wir das aktuelle Leben in Paderborn näher beleuchtet und eine Führung durch die Synagoge organisiert. Da die Corona Pandemie aber stetig neue Hygiene-Auflagen abverlangen und damit eine langfristige Planung schwierig gestaltet, haben wir uns dazu entschieden die Geschichte der jüdischen Gemeinde in Paderborn näher zu beleuchten in Form eines Rundganges.</w:t>
      </w:r>
    </w:p>
    <w:p w14:paraId="4073F82A" w14:textId="77777777" w:rsidR="00563014" w:rsidRPr="00563014" w:rsidRDefault="00563014" w:rsidP="00563014">
      <w:pPr>
        <w:spacing w:line="360" w:lineRule="auto"/>
        <w:jc w:val="both"/>
        <w:rPr>
          <w:rFonts w:ascii="Arial" w:hAnsi="Arial" w:cs="Arial"/>
        </w:rPr>
      </w:pPr>
      <w:r w:rsidRPr="00563014">
        <w:rPr>
          <w:rFonts w:ascii="Arial" w:hAnsi="Arial" w:cs="Arial"/>
          <w:color w:val="000000"/>
          <w:shd w:val="clear" w:color="auto" w:fill="FFFFFF"/>
        </w:rPr>
        <w:t>Dies bietet zum einen die Möglichkeit trotz der Pandemie eine Durchführung zu gewähr</w:t>
      </w:r>
      <w:r w:rsidRPr="00563014">
        <w:rPr>
          <w:rFonts w:ascii="Arial" w:hAnsi="Arial" w:cs="Arial"/>
          <w:color w:val="000000"/>
          <w:shd w:val="clear" w:color="auto" w:fill="FFFFFF"/>
        </w:rPr>
        <w:softHyphen/>
        <w:t xml:space="preserve">leisten als auch Chance die eigene Stadt neu kennenzulernen. Viel zu oft gehen wir an Gebäuden, Denkmählern oder Straßennamen vorbei und wissen nicht deren Bedeutung. Die Exkursion soll daher den TeilnehmerInnen die </w:t>
      </w:r>
      <w:r w:rsidRPr="00563014">
        <w:rPr>
          <w:rFonts w:ascii="Arial" w:hAnsi="Arial" w:cs="Arial"/>
        </w:rPr>
        <w:t>jüdischen Stätten in Paderborn auf</w:t>
      </w:r>
      <w:r w:rsidRPr="00563014">
        <w:rPr>
          <w:rFonts w:ascii="Arial" w:hAnsi="Arial" w:cs="Arial"/>
        </w:rPr>
        <w:softHyphen/>
        <w:t xml:space="preserve">zuzeigen und nachhaltig ein Gespür dafür zu vermitteln, wie Jüdinnen und Juden im Nationalsozialismus verfolgt, verjagt und ermordet wurden. </w:t>
      </w:r>
    </w:p>
    <w:p w14:paraId="3C044BB5" w14:textId="77777777" w:rsidR="00563014" w:rsidRPr="00563014" w:rsidRDefault="00563014" w:rsidP="00563014">
      <w:pPr>
        <w:spacing w:line="360" w:lineRule="auto"/>
        <w:ind w:left="567"/>
        <w:jc w:val="both"/>
        <w:rPr>
          <w:rFonts w:ascii="Arial" w:hAnsi="Arial" w:cs="Arial"/>
          <w:color w:val="000000"/>
          <w:shd w:val="clear" w:color="auto" w:fill="FFFFFF"/>
        </w:rPr>
      </w:pPr>
    </w:p>
    <w:p w14:paraId="0BD9408A" w14:textId="77777777" w:rsidR="00563014" w:rsidRPr="00563014" w:rsidRDefault="00563014" w:rsidP="00563014">
      <w:pPr>
        <w:keepNext/>
        <w:keepLines/>
        <w:spacing w:before="240" w:after="0"/>
        <w:jc w:val="center"/>
        <w:outlineLvl w:val="0"/>
        <w:rPr>
          <w:rFonts w:ascii="Arial" w:eastAsiaTheme="majorEastAsia" w:hAnsi="Arial" w:cs="Arial"/>
          <w:sz w:val="32"/>
          <w:szCs w:val="32"/>
        </w:rPr>
      </w:pPr>
      <w:bookmarkStart w:id="1" w:name="_Toc69107735"/>
      <w:r w:rsidRPr="00563014">
        <w:rPr>
          <w:rFonts w:ascii="Arial" w:eastAsiaTheme="majorEastAsia" w:hAnsi="Arial" w:cs="Arial"/>
          <w:sz w:val="32"/>
          <w:szCs w:val="32"/>
        </w:rPr>
        <w:lastRenderedPageBreak/>
        <w:t>Die Auswahl einer Exkursion und deren Erkundungspunkte</w:t>
      </w:r>
      <w:bookmarkEnd w:id="1"/>
      <w:r w:rsidRPr="00563014">
        <w:rPr>
          <w:rFonts w:ascii="Arial" w:eastAsiaTheme="majorEastAsia" w:hAnsi="Arial" w:cs="Arial"/>
          <w:sz w:val="32"/>
          <w:szCs w:val="32"/>
        </w:rPr>
        <w:t xml:space="preserve"> </w:t>
      </w:r>
    </w:p>
    <w:p w14:paraId="288DA32F" w14:textId="77777777" w:rsidR="00563014" w:rsidRPr="00563014" w:rsidRDefault="00563014" w:rsidP="00563014"/>
    <w:p w14:paraId="5CBA0CA0" w14:textId="77777777" w:rsidR="00563014" w:rsidRPr="00563014" w:rsidRDefault="00563014" w:rsidP="00563014">
      <w:pPr>
        <w:spacing w:line="360" w:lineRule="auto"/>
        <w:jc w:val="both"/>
        <w:rPr>
          <w:rFonts w:ascii="Arial" w:hAnsi="Arial" w:cs="Arial"/>
        </w:rPr>
      </w:pPr>
      <w:r w:rsidRPr="00563014">
        <w:rPr>
          <w:rFonts w:ascii="Arial" w:hAnsi="Arial" w:cs="Arial"/>
        </w:rPr>
        <w:t>Allgemein bietet die Form einer Exkursion die Möglichkeit den TeilnehmerInnen Lerninhalte anderweitig wahrzunehmen und einen Zugang zu authentischen Orten und Gegenständen zu erhalten. Durch die Form der Bewegung, das Lernen an der frischen Luft und der direkten Sichtbarkeit vor dem besprochenen Objekt an denen die (Lern-)Inhalte vermittelt werden, sorgt für ein Lernen mit allen Sinnen. Dies führt dazu, dass die vermittelten Inhalte langfristig im Gehirn gespeichert werden und nicht direkt mit neuem Wissen überschrieben wird</w:t>
      </w:r>
      <w:r w:rsidRPr="00563014">
        <w:rPr>
          <w:rFonts w:ascii="Arial" w:hAnsi="Arial" w:cs="Arial"/>
          <w:vertAlign w:val="superscript"/>
        </w:rPr>
        <w:footnoteReference w:id="3"/>
      </w:r>
      <w:r w:rsidRPr="00563014">
        <w:rPr>
          <w:rFonts w:ascii="Arial" w:hAnsi="Arial" w:cs="Arial"/>
        </w:rPr>
        <w:t>.</w:t>
      </w:r>
    </w:p>
    <w:p w14:paraId="68834C0F" w14:textId="77777777" w:rsidR="00563014" w:rsidRPr="00563014" w:rsidRDefault="00563014" w:rsidP="00563014">
      <w:pPr>
        <w:spacing w:line="360" w:lineRule="auto"/>
        <w:jc w:val="both"/>
        <w:rPr>
          <w:rFonts w:ascii="Arial" w:hAnsi="Arial" w:cs="Arial"/>
        </w:rPr>
      </w:pPr>
      <w:r w:rsidRPr="00563014">
        <w:rPr>
          <w:rFonts w:ascii="Arial" w:hAnsi="Arial" w:cs="Arial"/>
        </w:rPr>
        <w:t>Inhaltlich hat die Exkursion das Ziel den TeilnehmerInnen des Projektkurses in Erinnerung hervor rufen was mit der jüdischen Bevölkerung in Deutschland zur Zeit des NS-Regimes passiert ist und welche Spuren bis heute in der Stadtgeschichte wiederzu</w:t>
      </w:r>
      <w:r w:rsidRPr="00563014">
        <w:rPr>
          <w:rFonts w:ascii="Arial" w:hAnsi="Arial" w:cs="Arial"/>
        </w:rPr>
        <w:softHyphen/>
        <w:t>finden ist. Dies erfolgt exemplarisch an der Stadt Paderborn, da diese für alle SchülerInnen einen (zumindest) temporären Lebensmittelpunkt darstellt, durch den Standort des Westfalen Kollegs.</w:t>
      </w:r>
    </w:p>
    <w:p w14:paraId="1009D7E9" w14:textId="77777777" w:rsidR="00563014" w:rsidRPr="00563014" w:rsidRDefault="00563014" w:rsidP="00563014">
      <w:pPr>
        <w:spacing w:line="360" w:lineRule="auto"/>
        <w:jc w:val="both"/>
        <w:rPr>
          <w:rFonts w:ascii="Arial" w:hAnsi="Arial" w:cs="Arial"/>
        </w:rPr>
      </w:pPr>
      <w:r w:rsidRPr="00563014">
        <w:rPr>
          <w:rFonts w:ascii="Arial" w:hAnsi="Arial" w:cs="Arial"/>
        </w:rPr>
        <w:t>Um eine Durchführbarkeit gewährleisten zu können, mussten die Standorte der Ex</w:t>
      </w:r>
      <w:r w:rsidRPr="00563014">
        <w:rPr>
          <w:rFonts w:ascii="Arial" w:hAnsi="Arial" w:cs="Arial"/>
        </w:rPr>
        <w:softHyphen/>
        <w:t>kursion von der Schule zu Fuß erreichbar sein und in einem „</w:t>
      </w:r>
      <w:r w:rsidRPr="00563014">
        <w:rPr>
          <w:rFonts w:ascii="Arial" w:hAnsi="Arial" w:cs="Arial"/>
          <w:color w:val="000000"/>
          <w:spacing w:val="7"/>
          <w:shd w:val="clear" w:color="auto" w:fill="FFFFFF"/>
        </w:rPr>
        <w:t>sinnvollen Verhältnis zur Entfernung zum Ziel stehen</w:t>
      </w:r>
      <w:r w:rsidRPr="00563014">
        <w:rPr>
          <w:rFonts w:ascii="Arial" w:hAnsi="Arial" w:cs="Arial"/>
          <w:color w:val="000000"/>
          <w:spacing w:val="7"/>
          <w:shd w:val="clear" w:color="auto" w:fill="FFFFFF"/>
          <w:vertAlign w:val="superscript"/>
        </w:rPr>
        <w:footnoteReference w:id="4"/>
      </w:r>
      <w:r w:rsidRPr="00563014">
        <w:rPr>
          <w:rFonts w:ascii="Arial" w:hAnsi="Arial" w:cs="Arial"/>
          <w:color w:val="000000"/>
          <w:spacing w:val="7"/>
          <w:shd w:val="clear" w:color="auto" w:fill="FFFFFF"/>
        </w:rPr>
        <w:t>“.</w:t>
      </w:r>
      <w:r w:rsidRPr="00563014">
        <w:rPr>
          <w:rFonts w:ascii="Arial" w:hAnsi="Arial" w:cs="Arial"/>
        </w:rPr>
        <w:t xml:space="preserve"> Die Route sollte hierbei maximal eine Laufstrecke von 60 Minuten beinhalten. Da für die Erläuterungen, Nachfragen und eventuelle Hinder</w:t>
      </w:r>
      <w:r w:rsidRPr="00563014">
        <w:rPr>
          <w:rFonts w:ascii="Arial" w:hAnsi="Arial" w:cs="Arial"/>
        </w:rPr>
        <w:softHyphen/>
        <w:t>nisse wie z.B. Baustellen ebenfalls noch 60 Minuten eingeplant werden, umfasst die Ex</w:t>
      </w:r>
      <w:r w:rsidRPr="00563014">
        <w:rPr>
          <w:rFonts w:ascii="Arial" w:hAnsi="Arial" w:cs="Arial"/>
        </w:rPr>
        <w:softHyphen/>
        <w:t xml:space="preserve">kursion insgesamt 120 Minuten. Es war hierbei bei der Planung wichtig, dass durch die Bewegung zu den einzelnen Standorten und die kurzen prägnanten Impulse durch die Referenten, die Konzentrationsfähigkeit der TeilnehmerInnen möglichst hochgehalten wird. </w:t>
      </w:r>
    </w:p>
    <w:p w14:paraId="64ACADCE" w14:textId="77777777" w:rsidR="00563014" w:rsidRPr="00563014" w:rsidRDefault="00563014" w:rsidP="00563014">
      <w:pPr>
        <w:rPr>
          <w:rFonts w:ascii="Arial" w:hAnsi="Arial" w:cs="Arial"/>
        </w:rPr>
      </w:pPr>
      <w:r w:rsidRPr="00563014">
        <w:rPr>
          <w:rFonts w:ascii="Arial" w:hAnsi="Arial" w:cs="Arial"/>
        </w:rPr>
        <w:br w:type="page"/>
      </w:r>
    </w:p>
    <w:p w14:paraId="4F949F76" w14:textId="77777777" w:rsidR="00563014" w:rsidRPr="00563014" w:rsidRDefault="00563014" w:rsidP="00563014">
      <w:pPr>
        <w:keepNext/>
        <w:keepLines/>
        <w:spacing w:before="240" w:after="0"/>
        <w:jc w:val="center"/>
        <w:outlineLvl w:val="0"/>
        <w:rPr>
          <w:rFonts w:ascii="Arial" w:eastAsiaTheme="majorEastAsia" w:hAnsi="Arial" w:cs="Arial"/>
          <w:sz w:val="32"/>
          <w:szCs w:val="32"/>
        </w:rPr>
      </w:pPr>
      <w:bookmarkStart w:id="2" w:name="_Toc69107736"/>
      <w:r w:rsidRPr="00563014">
        <w:rPr>
          <w:rFonts w:ascii="Arial" w:eastAsiaTheme="majorEastAsia" w:hAnsi="Arial" w:cs="Arial"/>
          <w:sz w:val="32"/>
          <w:szCs w:val="32"/>
        </w:rPr>
        <w:lastRenderedPageBreak/>
        <w:t>Die Erkundungspunkte der Exkursion</w:t>
      </w:r>
      <w:bookmarkEnd w:id="2"/>
    </w:p>
    <w:p w14:paraId="13B653BA" w14:textId="77777777" w:rsidR="00563014" w:rsidRPr="00563014" w:rsidRDefault="00563014" w:rsidP="00563014"/>
    <w:p w14:paraId="54B6C296" w14:textId="77777777" w:rsidR="00563014" w:rsidRPr="00563014" w:rsidRDefault="00563014" w:rsidP="00563014">
      <w:pPr>
        <w:spacing w:line="360" w:lineRule="auto"/>
        <w:jc w:val="both"/>
        <w:rPr>
          <w:rFonts w:ascii="Arial" w:hAnsi="Arial" w:cs="Arial"/>
        </w:rPr>
      </w:pPr>
      <w:r w:rsidRPr="00563014">
        <w:rPr>
          <w:rFonts w:ascii="Arial" w:hAnsi="Arial" w:cs="Arial"/>
        </w:rPr>
        <w:t xml:space="preserve">Im Folgenden werden die einzelnen Erkundungspunkte der Exkursion inhaltlich vorstellt. Im Anhang findet sich die erstellte Route mit Hilfe von Google Maps und die einzelnen Bilder wieder, welche bei dem Rundgang präsentiert werden. Die Bilder werden hierbei in ausgedruckter Form den Teilnehmern gezeigt. Um dies auch bei Nässe ermöglichen zu können, werden die Bilder laminiert oder mit Klarsichtfolien versehen. </w:t>
      </w:r>
    </w:p>
    <w:p w14:paraId="0253E14B" w14:textId="77777777" w:rsidR="00563014" w:rsidRPr="00563014" w:rsidRDefault="00563014" w:rsidP="00563014">
      <w:pPr>
        <w:spacing w:line="360" w:lineRule="auto"/>
        <w:jc w:val="both"/>
        <w:rPr>
          <w:rFonts w:ascii="Arial" w:hAnsi="Arial" w:cs="Arial"/>
        </w:rPr>
      </w:pPr>
      <w:r w:rsidRPr="00563014">
        <w:rPr>
          <w:rFonts w:ascii="Arial" w:hAnsi="Arial" w:cs="Arial"/>
        </w:rPr>
        <w:t xml:space="preserve">Die Abfolge der Erkundungspunkte entspricht der späteren Route. </w:t>
      </w:r>
    </w:p>
    <w:p w14:paraId="66F6A3D4" w14:textId="77777777" w:rsidR="00563014" w:rsidRPr="00563014" w:rsidRDefault="00563014" w:rsidP="00563014">
      <w:pPr>
        <w:spacing w:line="360" w:lineRule="auto"/>
        <w:ind w:left="567"/>
        <w:jc w:val="both"/>
        <w:rPr>
          <w:rFonts w:ascii="Arial" w:hAnsi="Arial" w:cs="Arial"/>
          <w:b/>
          <w:bCs/>
          <w:color w:val="000000"/>
          <w:shd w:val="clear" w:color="auto" w:fill="FFFFFF"/>
        </w:rPr>
      </w:pPr>
    </w:p>
    <w:p w14:paraId="1EF7F4F4" w14:textId="77777777" w:rsidR="00563014" w:rsidRPr="00563014" w:rsidRDefault="00563014" w:rsidP="00563014">
      <w:pPr>
        <w:keepNext/>
        <w:keepLines/>
        <w:numPr>
          <w:ilvl w:val="0"/>
          <w:numId w:val="1"/>
        </w:numPr>
        <w:spacing w:before="40" w:after="0"/>
        <w:ind w:left="284" w:hanging="284"/>
        <w:outlineLvl w:val="1"/>
        <w:rPr>
          <w:rFonts w:ascii="Arial" w:eastAsiaTheme="majorEastAsia" w:hAnsi="Arial" w:cs="Arial"/>
          <w:sz w:val="26"/>
          <w:szCs w:val="26"/>
          <w:u w:val="single"/>
          <w:shd w:val="clear" w:color="auto" w:fill="FFFFFF"/>
        </w:rPr>
      </w:pPr>
      <w:bookmarkStart w:id="3" w:name="_Toc69107737"/>
      <w:r w:rsidRPr="00563014">
        <w:rPr>
          <w:rFonts w:ascii="Arial" w:eastAsiaTheme="majorEastAsia" w:hAnsi="Arial" w:cs="Arial"/>
          <w:sz w:val="26"/>
          <w:szCs w:val="26"/>
          <w:u w:val="single"/>
          <w:shd w:val="clear" w:color="auto" w:fill="FFFFFF"/>
        </w:rPr>
        <w:t>Jenny-</w:t>
      </w:r>
      <w:proofErr w:type="spellStart"/>
      <w:r w:rsidRPr="00563014">
        <w:rPr>
          <w:rFonts w:ascii="Arial" w:eastAsiaTheme="majorEastAsia" w:hAnsi="Arial" w:cs="Arial"/>
          <w:sz w:val="26"/>
          <w:szCs w:val="26"/>
          <w:u w:val="single"/>
          <w:shd w:val="clear" w:color="auto" w:fill="FFFFFF"/>
        </w:rPr>
        <w:t>Aloni</w:t>
      </w:r>
      <w:proofErr w:type="spellEnd"/>
      <w:r w:rsidRPr="00563014">
        <w:rPr>
          <w:rFonts w:ascii="Arial" w:eastAsiaTheme="majorEastAsia" w:hAnsi="Arial" w:cs="Arial"/>
          <w:sz w:val="26"/>
          <w:szCs w:val="26"/>
          <w:u w:val="single"/>
          <w:shd w:val="clear" w:color="auto" w:fill="FFFFFF"/>
        </w:rPr>
        <w:t>-Denkmal</w:t>
      </w:r>
      <w:bookmarkEnd w:id="3"/>
      <w:r w:rsidRPr="00563014">
        <w:rPr>
          <w:rFonts w:ascii="Arial" w:eastAsiaTheme="majorEastAsia" w:hAnsi="Arial" w:cs="Arial"/>
          <w:sz w:val="26"/>
          <w:szCs w:val="26"/>
          <w:u w:val="single"/>
          <w:shd w:val="clear" w:color="auto" w:fill="FFFFFF"/>
        </w:rPr>
        <w:t xml:space="preserve"> </w:t>
      </w:r>
    </w:p>
    <w:p w14:paraId="297D0591" w14:textId="77777777" w:rsidR="00563014" w:rsidRPr="00563014" w:rsidRDefault="00563014" w:rsidP="00563014"/>
    <w:p w14:paraId="3C4B45BF" w14:textId="77777777" w:rsidR="00563014" w:rsidRPr="00563014" w:rsidRDefault="00563014" w:rsidP="00563014">
      <w:pPr>
        <w:spacing w:line="360" w:lineRule="auto"/>
        <w:jc w:val="both"/>
        <w:rPr>
          <w:rFonts w:ascii="Arial" w:hAnsi="Arial" w:cs="Arial"/>
          <w:color w:val="000000"/>
          <w:shd w:val="clear" w:color="auto" w:fill="FFFFFF"/>
        </w:rPr>
      </w:pPr>
      <w:r w:rsidRPr="00563014">
        <w:rPr>
          <w:rFonts w:ascii="Arial" w:hAnsi="Arial" w:cs="Arial"/>
          <w:color w:val="000000"/>
          <w:shd w:val="clear" w:color="auto" w:fill="FFFFFF"/>
        </w:rPr>
        <w:t xml:space="preserve">Jenny </w:t>
      </w:r>
      <w:proofErr w:type="spellStart"/>
      <w:r w:rsidRPr="00563014">
        <w:rPr>
          <w:rFonts w:ascii="Arial" w:hAnsi="Arial" w:cs="Arial"/>
          <w:color w:val="000000"/>
          <w:shd w:val="clear" w:color="auto" w:fill="FFFFFF"/>
        </w:rPr>
        <w:t>Aloni</w:t>
      </w:r>
      <w:proofErr w:type="spellEnd"/>
      <w:r w:rsidRPr="00563014">
        <w:rPr>
          <w:rFonts w:ascii="Arial" w:hAnsi="Arial" w:cs="Arial"/>
          <w:color w:val="000000"/>
          <w:shd w:val="clear" w:color="auto" w:fill="FFFFFF"/>
        </w:rPr>
        <w:t xml:space="preserve"> war die Tochter jüdischer Eltern, vom Kaufmann Moritz Rosenbaum und der Ehefrau Henny. Sie wurde am 7. September 1917 in Paderborn unter den Namen Jenny Rosenbaum geboren. </w:t>
      </w:r>
    </w:p>
    <w:p w14:paraId="2EBF8176" w14:textId="77777777" w:rsidR="00563014" w:rsidRPr="00563014" w:rsidRDefault="00563014" w:rsidP="00563014">
      <w:pPr>
        <w:spacing w:line="360" w:lineRule="auto"/>
        <w:jc w:val="both"/>
        <w:rPr>
          <w:rFonts w:ascii="Arial" w:hAnsi="Arial" w:cs="Arial"/>
          <w:color w:val="000000"/>
          <w:shd w:val="clear" w:color="auto" w:fill="FFFFFF"/>
        </w:rPr>
      </w:pPr>
      <w:r w:rsidRPr="00563014">
        <w:rPr>
          <w:rFonts w:ascii="Arial" w:hAnsi="Arial" w:cs="Arial"/>
          <w:color w:val="000000"/>
          <w:shd w:val="clear" w:color="auto" w:fill="FFFFFF"/>
        </w:rPr>
        <w:t>Das erstellte Denkmal wurde exakt 100 Jahre nach ihrer Geburt vom Stadt- und Kreisarchiv Paderborn gebaut und befindet sich an der Stelle, an welcher das Elternhaus der Literatin gestanden hat, ehe es im Bombenkrieg 1945 zerstört wurde. Gegen den Willen ihrer Eltern, entschloss sie sich nach Palästina auszuwandern, um den NS-Terror zu entgehen. Nach der Vollendung Ihres Abiturs in Berlin ergriff Sie 1939 die Flucht. Ihre Eltern und ihre Schwester wurden im Jahr 1942 zu Opfern des NS-Rassenwahn wurden nach Auschwitz deponiert.</w:t>
      </w:r>
    </w:p>
    <w:p w14:paraId="03D653E1" w14:textId="77777777" w:rsidR="00563014" w:rsidRPr="00563014" w:rsidRDefault="00563014" w:rsidP="00563014">
      <w:pPr>
        <w:spacing w:line="360" w:lineRule="auto"/>
        <w:jc w:val="both"/>
        <w:rPr>
          <w:rFonts w:ascii="Arial" w:hAnsi="Arial" w:cs="Arial"/>
          <w:color w:val="000000"/>
          <w:shd w:val="clear" w:color="auto" w:fill="FFFFFF"/>
        </w:rPr>
      </w:pPr>
      <w:r w:rsidRPr="00563014">
        <w:rPr>
          <w:rFonts w:ascii="Arial" w:hAnsi="Arial" w:cs="Arial"/>
          <w:color w:val="000000"/>
          <w:shd w:val="clear" w:color="auto" w:fill="FFFFFF"/>
        </w:rPr>
        <w:t xml:space="preserve"> In Palästina heiratete Jenny Rosenbaum 1948 Esra </w:t>
      </w:r>
      <w:proofErr w:type="spellStart"/>
      <w:r w:rsidRPr="00563014">
        <w:rPr>
          <w:rFonts w:ascii="Arial" w:hAnsi="Arial" w:cs="Arial"/>
          <w:color w:val="000000"/>
          <w:shd w:val="clear" w:color="auto" w:fill="FFFFFF"/>
        </w:rPr>
        <w:t>Aloni</w:t>
      </w:r>
      <w:proofErr w:type="spellEnd"/>
      <w:r w:rsidRPr="00563014">
        <w:rPr>
          <w:rFonts w:ascii="Arial" w:hAnsi="Arial" w:cs="Arial"/>
          <w:color w:val="000000"/>
          <w:shd w:val="clear" w:color="auto" w:fill="FFFFFF"/>
        </w:rPr>
        <w:t xml:space="preserve">, dessen Nachname Sie nach der Hochzeit trug. Das Ehepaar lebten in Tel Aviv. Bereits in ihrer Jugend fing Jenny Rosenbaum mit dem Schreiben an. Zunächst waren es Gedichte und Dramen, welche sie nach 1945 vereinzelt in hebräischer Sprache veröffentlichte. In den 60er-Jahren wurde sie dann durch ihre Romane </w:t>
      </w:r>
      <w:r w:rsidRPr="00563014">
        <w:rPr>
          <w:rFonts w:ascii="Arial" w:hAnsi="Arial" w:cs="Arial"/>
          <w:i/>
          <w:iCs/>
          <w:color w:val="000000"/>
          <w:shd w:val="clear" w:color="auto" w:fill="FFFFFF"/>
        </w:rPr>
        <w:t xml:space="preserve">Zypressen zerbrechen nicht </w:t>
      </w:r>
      <w:r w:rsidRPr="00563014">
        <w:rPr>
          <w:rFonts w:ascii="Arial" w:hAnsi="Arial" w:cs="Arial"/>
          <w:color w:val="000000"/>
          <w:shd w:val="clear" w:color="auto" w:fill="FFFFFF"/>
        </w:rPr>
        <w:t xml:space="preserve">(1961), </w:t>
      </w:r>
      <w:r w:rsidRPr="00563014">
        <w:rPr>
          <w:rFonts w:ascii="Arial" w:hAnsi="Arial" w:cs="Arial"/>
          <w:i/>
          <w:iCs/>
          <w:color w:val="000000"/>
          <w:shd w:val="clear" w:color="auto" w:fill="FFFFFF"/>
        </w:rPr>
        <w:t>Der blühende Busch</w:t>
      </w:r>
      <w:r w:rsidRPr="00563014">
        <w:rPr>
          <w:rFonts w:ascii="Arial" w:hAnsi="Arial" w:cs="Arial"/>
          <w:color w:val="000000"/>
          <w:shd w:val="clear" w:color="auto" w:fill="FFFFFF"/>
        </w:rPr>
        <w:t xml:space="preserve"> (1964), </w:t>
      </w:r>
      <w:r w:rsidRPr="00563014">
        <w:rPr>
          <w:rFonts w:ascii="Arial" w:hAnsi="Arial" w:cs="Arial"/>
          <w:i/>
          <w:iCs/>
          <w:color w:val="000000"/>
          <w:shd w:val="clear" w:color="auto" w:fill="FFFFFF"/>
        </w:rPr>
        <w:t>Der Wartesaal</w:t>
      </w:r>
      <w:r w:rsidRPr="00563014">
        <w:rPr>
          <w:rFonts w:ascii="Arial" w:hAnsi="Arial" w:cs="Arial"/>
          <w:color w:val="000000"/>
          <w:shd w:val="clear" w:color="auto" w:fill="FFFFFF"/>
        </w:rPr>
        <w:t xml:space="preserve"> (1969) aber auch durch ihre Erzählungen wie </w:t>
      </w:r>
      <w:r w:rsidRPr="00563014">
        <w:rPr>
          <w:rFonts w:ascii="Arial" w:hAnsi="Arial" w:cs="Arial"/>
          <w:i/>
          <w:iCs/>
          <w:color w:val="000000"/>
          <w:shd w:val="clear" w:color="auto" w:fill="FFFFFF"/>
        </w:rPr>
        <w:t xml:space="preserve">Jenseits der Wüste </w:t>
      </w:r>
      <w:r w:rsidRPr="00563014">
        <w:rPr>
          <w:rFonts w:ascii="Arial" w:hAnsi="Arial" w:cs="Arial"/>
          <w:color w:val="000000"/>
          <w:shd w:val="clear" w:color="auto" w:fill="FFFFFF"/>
        </w:rPr>
        <w:t xml:space="preserve">(1963) oder </w:t>
      </w:r>
      <w:r w:rsidRPr="00563014">
        <w:rPr>
          <w:rFonts w:ascii="Arial" w:hAnsi="Arial" w:cs="Arial"/>
          <w:i/>
          <w:iCs/>
          <w:color w:val="000000"/>
          <w:shd w:val="clear" w:color="auto" w:fill="FFFFFF"/>
        </w:rPr>
        <w:t xml:space="preserve">Die silbernen Vögel </w:t>
      </w:r>
      <w:r w:rsidRPr="00563014">
        <w:rPr>
          <w:rFonts w:ascii="Arial" w:hAnsi="Arial" w:cs="Arial"/>
          <w:color w:val="000000"/>
          <w:shd w:val="clear" w:color="auto" w:fill="FFFFFF"/>
        </w:rPr>
        <w:t xml:space="preserve">(1967) bekannt. Jenny </w:t>
      </w:r>
      <w:proofErr w:type="spellStart"/>
      <w:r w:rsidRPr="00563014">
        <w:rPr>
          <w:rFonts w:ascii="Arial" w:hAnsi="Arial" w:cs="Arial"/>
          <w:color w:val="000000"/>
          <w:shd w:val="clear" w:color="auto" w:fill="FFFFFF"/>
        </w:rPr>
        <w:t>Aloni</w:t>
      </w:r>
      <w:proofErr w:type="spellEnd"/>
      <w:r w:rsidRPr="00563014">
        <w:rPr>
          <w:rFonts w:ascii="Arial" w:hAnsi="Arial" w:cs="Arial"/>
          <w:color w:val="000000"/>
          <w:shd w:val="clear" w:color="auto" w:fill="FFFFFF"/>
        </w:rPr>
        <w:t xml:space="preserve"> erhielt damit 1967 sogar den Kulturpreis in ihrer Geburtsstadt Paderborn und galt als die wichtigste deutschsprachige Schriftstellerin Lebens in Israels</w:t>
      </w:r>
      <w:r w:rsidRPr="00563014">
        <w:rPr>
          <w:rFonts w:ascii="Arial" w:hAnsi="Arial" w:cs="Arial"/>
          <w:color w:val="000000"/>
          <w:shd w:val="clear" w:color="auto" w:fill="FFFFFF"/>
          <w:vertAlign w:val="superscript"/>
        </w:rPr>
        <w:footnoteReference w:id="5"/>
      </w:r>
      <w:r w:rsidRPr="00563014">
        <w:rPr>
          <w:rFonts w:ascii="Arial" w:hAnsi="Arial" w:cs="Arial"/>
          <w:color w:val="000000"/>
          <w:shd w:val="clear" w:color="auto" w:fill="FFFFFF"/>
        </w:rPr>
        <w:t>.</w:t>
      </w:r>
    </w:p>
    <w:p w14:paraId="505C8134" w14:textId="77777777" w:rsidR="00563014" w:rsidRPr="00563014" w:rsidRDefault="00563014" w:rsidP="00563014">
      <w:pPr>
        <w:spacing w:line="360" w:lineRule="auto"/>
        <w:jc w:val="both"/>
        <w:rPr>
          <w:rFonts w:ascii="Arial" w:hAnsi="Arial" w:cs="Arial"/>
          <w:color w:val="000000"/>
          <w:shd w:val="clear" w:color="auto" w:fill="FFFFFF"/>
        </w:rPr>
      </w:pPr>
      <w:r w:rsidRPr="00563014">
        <w:rPr>
          <w:rFonts w:ascii="Arial" w:hAnsi="Arial" w:cs="Arial"/>
          <w:color w:val="000000"/>
          <w:shd w:val="clear" w:color="auto" w:fill="FFFFFF"/>
        </w:rPr>
        <w:lastRenderedPageBreak/>
        <w:t>Aufgrund der Entfernung wurde dem Erkundungspunkt des Jenny-</w:t>
      </w:r>
      <w:proofErr w:type="spellStart"/>
      <w:r w:rsidRPr="00563014">
        <w:rPr>
          <w:rFonts w:ascii="Arial" w:hAnsi="Arial" w:cs="Arial"/>
          <w:color w:val="000000"/>
          <w:shd w:val="clear" w:color="auto" w:fill="FFFFFF"/>
        </w:rPr>
        <w:t>Aloni</w:t>
      </w:r>
      <w:proofErr w:type="spellEnd"/>
      <w:r w:rsidRPr="00563014">
        <w:rPr>
          <w:rFonts w:ascii="Arial" w:hAnsi="Arial" w:cs="Arial"/>
          <w:color w:val="000000"/>
          <w:shd w:val="clear" w:color="auto" w:fill="FFFFFF"/>
        </w:rPr>
        <w:t xml:space="preserve">-Hauses an der Universität Paderborn an der </w:t>
      </w:r>
      <w:proofErr w:type="spellStart"/>
      <w:r w:rsidRPr="00563014">
        <w:rPr>
          <w:rFonts w:ascii="Arial" w:hAnsi="Arial" w:cs="Arial"/>
          <w:color w:val="000000"/>
          <w:shd w:val="clear" w:color="auto" w:fill="FFFFFF"/>
        </w:rPr>
        <w:t>Warburgerstr</w:t>
      </w:r>
      <w:proofErr w:type="spellEnd"/>
      <w:r w:rsidRPr="00563014">
        <w:rPr>
          <w:rFonts w:ascii="Arial" w:hAnsi="Arial" w:cs="Arial"/>
          <w:color w:val="000000"/>
          <w:shd w:val="clear" w:color="auto" w:fill="FFFFFF"/>
        </w:rPr>
        <w:t>. abgesehen. Dieses dient als Gasthaus für internationale Gäste und als Begegnungsstätte</w:t>
      </w:r>
      <w:r w:rsidRPr="00563014">
        <w:rPr>
          <w:rFonts w:ascii="Arial" w:hAnsi="Arial" w:cs="Arial"/>
          <w:color w:val="000000"/>
          <w:shd w:val="clear" w:color="auto" w:fill="FFFFFF"/>
          <w:vertAlign w:val="superscript"/>
        </w:rPr>
        <w:footnoteReference w:id="6"/>
      </w:r>
      <w:r w:rsidRPr="00563014">
        <w:rPr>
          <w:rFonts w:ascii="Arial" w:hAnsi="Arial" w:cs="Arial"/>
          <w:color w:val="000000"/>
          <w:shd w:val="clear" w:color="auto" w:fill="FFFFFF"/>
        </w:rPr>
        <w:t xml:space="preserve">. </w:t>
      </w:r>
    </w:p>
    <w:p w14:paraId="07D59703" w14:textId="77777777" w:rsidR="00563014" w:rsidRPr="00563014" w:rsidRDefault="00563014" w:rsidP="00563014">
      <w:pPr>
        <w:spacing w:line="360" w:lineRule="auto"/>
        <w:jc w:val="both"/>
        <w:rPr>
          <w:rFonts w:ascii="Arial" w:hAnsi="Arial" w:cs="Arial"/>
          <w:color w:val="000000"/>
          <w:shd w:val="clear" w:color="auto" w:fill="FFFFFF"/>
        </w:rPr>
      </w:pPr>
    </w:p>
    <w:p w14:paraId="280F0FE1" w14:textId="77777777" w:rsidR="00563014" w:rsidRPr="00563014" w:rsidRDefault="00563014" w:rsidP="00563014">
      <w:pPr>
        <w:keepNext/>
        <w:keepLines/>
        <w:numPr>
          <w:ilvl w:val="0"/>
          <w:numId w:val="1"/>
        </w:numPr>
        <w:spacing w:before="40" w:after="0"/>
        <w:ind w:left="284" w:hanging="284"/>
        <w:outlineLvl w:val="1"/>
        <w:rPr>
          <w:rFonts w:ascii="Arial" w:eastAsiaTheme="majorEastAsia" w:hAnsi="Arial" w:cs="Arial"/>
          <w:sz w:val="26"/>
          <w:szCs w:val="26"/>
          <w:u w:val="single"/>
          <w:shd w:val="clear" w:color="auto" w:fill="FFFFFF"/>
        </w:rPr>
      </w:pPr>
      <w:bookmarkStart w:id="4" w:name="_Toc69107738"/>
      <w:r w:rsidRPr="00563014">
        <w:rPr>
          <w:rFonts w:ascii="Arial" w:eastAsiaTheme="majorEastAsia" w:hAnsi="Arial" w:cs="Arial"/>
          <w:sz w:val="26"/>
          <w:szCs w:val="26"/>
          <w:u w:val="single"/>
          <w:shd w:val="clear" w:color="auto" w:fill="FFFFFF"/>
        </w:rPr>
        <w:t>Jüdisches Kaufhaus (heutig Galeria Kaufhof)</w:t>
      </w:r>
      <w:bookmarkEnd w:id="4"/>
      <w:r w:rsidRPr="00563014">
        <w:rPr>
          <w:rFonts w:ascii="Arial" w:eastAsiaTheme="majorEastAsia" w:hAnsi="Arial" w:cs="Arial"/>
          <w:sz w:val="26"/>
          <w:szCs w:val="26"/>
          <w:u w:val="single"/>
          <w:shd w:val="clear" w:color="auto" w:fill="FFFFFF"/>
        </w:rPr>
        <w:t xml:space="preserve"> </w:t>
      </w:r>
    </w:p>
    <w:p w14:paraId="64E0F0A5" w14:textId="77777777" w:rsidR="00563014" w:rsidRPr="00563014" w:rsidRDefault="00563014" w:rsidP="00563014"/>
    <w:p w14:paraId="247CD5D7" w14:textId="77777777" w:rsidR="00563014" w:rsidRPr="00563014" w:rsidRDefault="00563014" w:rsidP="00563014">
      <w:pPr>
        <w:spacing w:line="360" w:lineRule="auto"/>
        <w:jc w:val="both"/>
        <w:rPr>
          <w:rFonts w:ascii="Arial" w:hAnsi="Arial" w:cs="Arial"/>
        </w:rPr>
      </w:pPr>
      <w:r w:rsidRPr="00563014">
        <w:rPr>
          <w:rFonts w:ascii="Arial" w:hAnsi="Arial" w:cs="Arial"/>
        </w:rPr>
        <w:t xml:space="preserve">Seit 1825 im Besitz der Familie </w:t>
      </w:r>
      <w:proofErr w:type="spellStart"/>
      <w:r w:rsidRPr="00563014">
        <w:rPr>
          <w:rFonts w:ascii="Arial" w:hAnsi="Arial" w:cs="Arial"/>
        </w:rPr>
        <w:t>Herzheim</w:t>
      </w:r>
      <w:proofErr w:type="spellEnd"/>
      <w:r w:rsidRPr="00563014">
        <w:rPr>
          <w:rFonts w:ascii="Arial" w:hAnsi="Arial" w:cs="Arial"/>
        </w:rPr>
        <w:t xml:space="preserve">, hat Levi </w:t>
      </w:r>
      <w:proofErr w:type="spellStart"/>
      <w:r w:rsidRPr="00563014">
        <w:rPr>
          <w:rFonts w:ascii="Arial" w:hAnsi="Arial" w:cs="Arial"/>
        </w:rPr>
        <w:t>Herzheim</w:t>
      </w:r>
      <w:proofErr w:type="spellEnd"/>
      <w:r w:rsidRPr="00563014">
        <w:rPr>
          <w:rFonts w:ascii="Arial" w:hAnsi="Arial" w:cs="Arial"/>
        </w:rPr>
        <w:t xml:space="preserve"> das Kaufhaus gegründet. Der Enkel Karl-Theo </w:t>
      </w:r>
      <w:proofErr w:type="spellStart"/>
      <w:r w:rsidRPr="00563014">
        <w:rPr>
          <w:rFonts w:ascii="Arial" w:hAnsi="Arial" w:cs="Arial"/>
        </w:rPr>
        <w:t>Herzheim</w:t>
      </w:r>
      <w:proofErr w:type="spellEnd"/>
      <w:r w:rsidRPr="00563014">
        <w:rPr>
          <w:rFonts w:ascii="Arial" w:hAnsi="Arial" w:cs="Arial"/>
        </w:rPr>
        <w:t xml:space="preserve"> vergrößerte das Kaufhaus 1925, nach 100jährigen be</w:t>
      </w:r>
      <w:r w:rsidRPr="00563014">
        <w:rPr>
          <w:rFonts w:ascii="Arial" w:hAnsi="Arial" w:cs="Arial"/>
        </w:rPr>
        <w:softHyphen/>
        <w:t xml:space="preserve">stehen, so dass es als einer der größten Kaufhäuser der Westernstrasse galt. Unter der NS-Regierung 1938 musste Karl-Theo </w:t>
      </w:r>
      <w:proofErr w:type="spellStart"/>
      <w:r w:rsidRPr="00563014">
        <w:rPr>
          <w:rFonts w:ascii="Arial" w:hAnsi="Arial" w:cs="Arial"/>
        </w:rPr>
        <w:t>Herzheim</w:t>
      </w:r>
      <w:proofErr w:type="spellEnd"/>
      <w:r w:rsidRPr="00563014">
        <w:rPr>
          <w:rFonts w:ascii="Arial" w:hAnsi="Arial" w:cs="Arial"/>
        </w:rPr>
        <w:t xml:space="preserve"> das Kaufhaus unter dem Marktwert verkaufen. 1940 gelang es ihm und seine Frau Hilde Grünwald aus Neuhaus der Deportation zu entfliehen und schafften die Flucht nach Palästina. Dort überlebten sie den Holocaust und kehrten 1950 wieder zurück nach Paderborn. Karl-Theo </w:t>
      </w:r>
      <w:proofErr w:type="spellStart"/>
      <w:r w:rsidRPr="00563014">
        <w:rPr>
          <w:rFonts w:ascii="Arial" w:hAnsi="Arial" w:cs="Arial"/>
        </w:rPr>
        <w:t>Herzheim</w:t>
      </w:r>
      <w:proofErr w:type="spellEnd"/>
      <w:r w:rsidRPr="00563014">
        <w:rPr>
          <w:rFonts w:ascii="Arial" w:hAnsi="Arial" w:cs="Arial"/>
        </w:rPr>
        <w:t xml:space="preserve"> baute unter anderem 1953 die jüdische Gemeinde in Paderborn wieder auf. Im Jahr 1961 zog er nach Berlin, wo er dann auch starb</w:t>
      </w:r>
      <w:r w:rsidRPr="00563014">
        <w:rPr>
          <w:rFonts w:ascii="Arial" w:hAnsi="Arial" w:cs="Arial"/>
          <w:vertAlign w:val="superscript"/>
        </w:rPr>
        <w:footnoteReference w:id="7"/>
      </w:r>
      <w:r w:rsidRPr="00563014">
        <w:rPr>
          <w:rFonts w:ascii="Arial" w:hAnsi="Arial" w:cs="Arial"/>
        </w:rPr>
        <w:t>.</w:t>
      </w:r>
    </w:p>
    <w:p w14:paraId="64246229" w14:textId="77777777" w:rsidR="00563014" w:rsidRPr="00563014" w:rsidRDefault="00563014" w:rsidP="00563014"/>
    <w:p w14:paraId="62D69C8E" w14:textId="77777777" w:rsidR="00563014" w:rsidRPr="00563014" w:rsidRDefault="00563014" w:rsidP="00563014">
      <w:pPr>
        <w:keepNext/>
        <w:keepLines/>
        <w:numPr>
          <w:ilvl w:val="0"/>
          <w:numId w:val="1"/>
        </w:numPr>
        <w:spacing w:before="40" w:after="0"/>
        <w:outlineLvl w:val="1"/>
        <w:rPr>
          <w:rFonts w:ascii="Arial" w:eastAsiaTheme="majorEastAsia" w:hAnsi="Arial" w:cs="Arial"/>
          <w:sz w:val="26"/>
          <w:szCs w:val="26"/>
          <w:u w:val="single"/>
        </w:rPr>
      </w:pPr>
      <w:bookmarkStart w:id="5" w:name="_Toc69107739"/>
      <w:r w:rsidRPr="00563014">
        <w:rPr>
          <w:rFonts w:ascii="Arial" w:eastAsiaTheme="majorEastAsia" w:hAnsi="Arial" w:cs="Arial"/>
          <w:sz w:val="26"/>
          <w:szCs w:val="26"/>
          <w:u w:val="single"/>
        </w:rPr>
        <w:t xml:space="preserve">Jüdisches Kaufhaus (heutig </w:t>
      </w:r>
      <w:proofErr w:type="spellStart"/>
      <w:r w:rsidRPr="00563014">
        <w:rPr>
          <w:rFonts w:ascii="Arial" w:eastAsiaTheme="majorEastAsia" w:hAnsi="Arial" w:cs="Arial"/>
          <w:sz w:val="26"/>
          <w:szCs w:val="26"/>
          <w:u w:val="single"/>
        </w:rPr>
        <w:t>Celona</w:t>
      </w:r>
      <w:proofErr w:type="spellEnd"/>
      <w:r w:rsidRPr="00563014">
        <w:rPr>
          <w:rFonts w:ascii="Arial" w:eastAsiaTheme="majorEastAsia" w:hAnsi="Arial" w:cs="Arial"/>
          <w:sz w:val="26"/>
          <w:szCs w:val="26"/>
          <w:u w:val="single"/>
        </w:rPr>
        <w:t xml:space="preserve"> Bar)</w:t>
      </w:r>
      <w:bookmarkEnd w:id="5"/>
    </w:p>
    <w:p w14:paraId="5E40CF5F" w14:textId="77777777" w:rsidR="00563014" w:rsidRPr="00563014" w:rsidRDefault="00563014" w:rsidP="00563014">
      <w:pPr>
        <w:jc w:val="both"/>
      </w:pPr>
    </w:p>
    <w:p w14:paraId="77605CE7" w14:textId="77777777" w:rsidR="00563014" w:rsidRPr="00563014" w:rsidRDefault="00563014" w:rsidP="00563014">
      <w:pPr>
        <w:spacing w:line="360" w:lineRule="auto"/>
        <w:jc w:val="both"/>
        <w:rPr>
          <w:rFonts w:ascii="Arial" w:hAnsi="Arial" w:cs="Arial"/>
        </w:rPr>
      </w:pPr>
      <w:r w:rsidRPr="00563014">
        <w:rPr>
          <w:rFonts w:ascii="Arial" w:hAnsi="Arial" w:cs="Arial"/>
        </w:rPr>
        <w:t xml:space="preserve">Der jüdische Kaufmann Siegmund </w:t>
      </w:r>
      <w:proofErr w:type="spellStart"/>
      <w:r w:rsidRPr="00563014">
        <w:rPr>
          <w:rFonts w:ascii="Arial" w:hAnsi="Arial" w:cs="Arial"/>
        </w:rPr>
        <w:t>Grünebaum</w:t>
      </w:r>
      <w:proofErr w:type="spellEnd"/>
      <w:r w:rsidRPr="00563014">
        <w:rPr>
          <w:rFonts w:ascii="Arial" w:hAnsi="Arial" w:cs="Arial"/>
        </w:rPr>
        <w:t xml:space="preserve"> ist 1856 in Geseke geboren und 1935 in Paderborn gestorben. Das Kaufhaus wurde 1909/10 erbaut und von den Warenhausarchitekten Otto Engler aus Düsseldorf konzipiert. Das ehemalige Kaufhaus wurde zu klein und </w:t>
      </w:r>
      <w:proofErr w:type="spellStart"/>
      <w:r w:rsidRPr="00563014">
        <w:rPr>
          <w:rFonts w:ascii="Arial" w:hAnsi="Arial" w:cs="Arial"/>
        </w:rPr>
        <w:t>Grünebaum</w:t>
      </w:r>
      <w:proofErr w:type="spellEnd"/>
      <w:r w:rsidRPr="00563014">
        <w:rPr>
          <w:rFonts w:ascii="Arial" w:hAnsi="Arial" w:cs="Arial"/>
        </w:rPr>
        <w:t xml:space="preserve"> expandierte. In den 30er Jahren wurde </w:t>
      </w:r>
      <w:proofErr w:type="spellStart"/>
      <w:proofErr w:type="gramStart"/>
      <w:r w:rsidRPr="00563014">
        <w:rPr>
          <w:rFonts w:ascii="Arial" w:hAnsi="Arial" w:cs="Arial"/>
        </w:rPr>
        <w:t>Grünebaum</w:t>
      </w:r>
      <w:proofErr w:type="spellEnd"/>
      <w:r w:rsidRPr="00563014">
        <w:rPr>
          <w:rFonts w:ascii="Arial" w:hAnsi="Arial" w:cs="Arial"/>
        </w:rPr>
        <w:t xml:space="preserve">  vom</w:t>
      </w:r>
      <w:proofErr w:type="gramEnd"/>
      <w:r w:rsidRPr="00563014">
        <w:rPr>
          <w:rFonts w:ascii="Arial" w:hAnsi="Arial" w:cs="Arial"/>
        </w:rPr>
        <w:t xml:space="preserve"> NS-Regime enteignet und wurde in diesem Zusammenhang an das Kaufhaus der </w:t>
      </w:r>
      <w:proofErr w:type="spellStart"/>
      <w:r w:rsidRPr="00563014">
        <w:rPr>
          <w:rFonts w:ascii="Arial" w:hAnsi="Arial" w:cs="Arial"/>
        </w:rPr>
        <w:t>Pötz</w:t>
      </w:r>
      <w:proofErr w:type="spellEnd"/>
      <w:r w:rsidRPr="00563014">
        <w:rPr>
          <w:rFonts w:ascii="Arial" w:hAnsi="Arial" w:cs="Arial"/>
        </w:rPr>
        <w:t xml:space="preserve"> </w:t>
      </w:r>
      <w:proofErr w:type="spellStart"/>
      <w:r w:rsidRPr="00563014">
        <w:rPr>
          <w:rFonts w:ascii="Arial" w:hAnsi="Arial" w:cs="Arial"/>
        </w:rPr>
        <w:t>Gmbh</w:t>
      </w:r>
      <w:proofErr w:type="spellEnd"/>
      <w:r w:rsidRPr="00563014">
        <w:rPr>
          <w:rFonts w:ascii="Arial" w:hAnsi="Arial" w:cs="Arial"/>
        </w:rPr>
        <w:t xml:space="preserve"> übergeben. </w:t>
      </w:r>
    </w:p>
    <w:p w14:paraId="46D9119D" w14:textId="77777777" w:rsidR="00563014" w:rsidRPr="00563014" w:rsidRDefault="00563014" w:rsidP="00563014">
      <w:pPr>
        <w:spacing w:line="360" w:lineRule="auto"/>
        <w:jc w:val="both"/>
        <w:rPr>
          <w:rFonts w:ascii="Arial" w:hAnsi="Arial" w:cs="Arial"/>
        </w:rPr>
      </w:pPr>
      <w:r w:rsidRPr="00563014">
        <w:rPr>
          <w:rFonts w:ascii="Arial" w:hAnsi="Arial" w:cs="Arial"/>
        </w:rPr>
        <w:t xml:space="preserve">Das Gebäude wurde im Zweiten Weltkrieg schwer beschädigt. In den 1950 Jahren wurde den Erben von Sigmund </w:t>
      </w:r>
      <w:proofErr w:type="spellStart"/>
      <w:r w:rsidRPr="00563014">
        <w:rPr>
          <w:rFonts w:ascii="Arial" w:hAnsi="Arial" w:cs="Arial"/>
        </w:rPr>
        <w:t>Grünebaum</w:t>
      </w:r>
      <w:proofErr w:type="spellEnd"/>
      <w:r w:rsidRPr="00563014">
        <w:rPr>
          <w:rFonts w:ascii="Arial" w:hAnsi="Arial" w:cs="Arial"/>
        </w:rPr>
        <w:t xml:space="preserve"> in Form einer freundschaftlichen übereignungs-Endregelung übergeben und wird seitdem für kulturelle und gewerbliche Zwecke ge</w:t>
      </w:r>
      <w:r w:rsidRPr="00563014">
        <w:rPr>
          <w:rFonts w:ascii="Arial" w:hAnsi="Arial" w:cs="Arial"/>
        </w:rPr>
        <w:softHyphen/>
        <w:t>nutzt</w:t>
      </w:r>
      <w:r w:rsidRPr="00563014">
        <w:rPr>
          <w:rFonts w:ascii="Arial" w:hAnsi="Arial" w:cs="Arial"/>
          <w:vertAlign w:val="superscript"/>
        </w:rPr>
        <w:footnoteReference w:id="8"/>
      </w:r>
      <w:r w:rsidRPr="00563014">
        <w:rPr>
          <w:rFonts w:ascii="Arial" w:hAnsi="Arial" w:cs="Arial"/>
          <w:vertAlign w:val="superscript"/>
        </w:rPr>
        <w:footnoteReference w:id="9"/>
      </w:r>
      <w:r w:rsidRPr="00563014">
        <w:rPr>
          <w:rFonts w:ascii="Arial" w:hAnsi="Arial" w:cs="Arial"/>
        </w:rPr>
        <w:t xml:space="preserve">. </w:t>
      </w:r>
    </w:p>
    <w:p w14:paraId="10858C14" w14:textId="77777777" w:rsidR="00563014" w:rsidRPr="00563014" w:rsidRDefault="00563014" w:rsidP="00563014"/>
    <w:p w14:paraId="6E5B9F26" w14:textId="77777777" w:rsidR="00563014" w:rsidRPr="00563014" w:rsidRDefault="00563014" w:rsidP="00563014"/>
    <w:p w14:paraId="4BF5645F" w14:textId="77777777" w:rsidR="00563014" w:rsidRPr="00563014" w:rsidRDefault="00563014" w:rsidP="00563014">
      <w:pPr>
        <w:keepNext/>
        <w:keepLines/>
        <w:numPr>
          <w:ilvl w:val="0"/>
          <w:numId w:val="1"/>
        </w:numPr>
        <w:spacing w:before="40" w:after="0"/>
        <w:outlineLvl w:val="1"/>
        <w:rPr>
          <w:rFonts w:ascii="Arial" w:eastAsiaTheme="majorEastAsia" w:hAnsi="Arial" w:cs="Arial"/>
          <w:sz w:val="26"/>
          <w:szCs w:val="26"/>
          <w:u w:val="single"/>
        </w:rPr>
      </w:pPr>
      <w:bookmarkStart w:id="6" w:name="_Toc69107740"/>
      <w:r w:rsidRPr="00563014">
        <w:rPr>
          <w:rFonts w:ascii="Arial" w:eastAsiaTheme="majorEastAsia" w:hAnsi="Arial" w:cs="Arial"/>
          <w:sz w:val="26"/>
          <w:szCs w:val="26"/>
          <w:u w:val="single"/>
        </w:rPr>
        <w:t>Denkmal Alte Synagoge</w:t>
      </w:r>
      <w:bookmarkEnd w:id="6"/>
      <w:r w:rsidRPr="00563014">
        <w:rPr>
          <w:rFonts w:ascii="Arial" w:eastAsiaTheme="majorEastAsia" w:hAnsi="Arial" w:cs="Arial"/>
          <w:sz w:val="26"/>
          <w:szCs w:val="26"/>
          <w:u w:val="single"/>
        </w:rPr>
        <w:t xml:space="preserve"> </w:t>
      </w:r>
    </w:p>
    <w:p w14:paraId="20187C30" w14:textId="77777777" w:rsidR="00563014" w:rsidRPr="00563014" w:rsidRDefault="00563014" w:rsidP="00563014"/>
    <w:p w14:paraId="6660F196" w14:textId="77777777" w:rsidR="00563014" w:rsidRPr="00563014" w:rsidRDefault="00563014" w:rsidP="00563014">
      <w:pPr>
        <w:spacing w:line="360" w:lineRule="auto"/>
        <w:jc w:val="both"/>
        <w:rPr>
          <w:rFonts w:ascii="Arial" w:hAnsi="Arial" w:cs="Arial"/>
          <w:color w:val="000000"/>
          <w:shd w:val="clear" w:color="auto" w:fill="FFFFFF"/>
        </w:rPr>
      </w:pPr>
      <w:r w:rsidRPr="00563014">
        <w:rPr>
          <w:rFonts w:ascii="Arial" w:hAnsi="Arial" w:cs="Arial"/>
          <w:color w:val="000000"/>
          <w:shd w:val="clear" w:color="auto" w:fill="FFFFFF"/>
        </w:rPr>
        <w:lastRenderedPageBreak/>
        <w:t xml:space="preserve">Die erste/alte Synagoge der jüdischen Gemeinde in Paderborn stand an der </w:t>
      </w:r>
      <w:proofErr w:type="spellStart"/>
      <w:r w:rsidRPr="00563014">
        <w:rPr>
          <w:rFonts w:ascii="Arial" w:hAnsi="Arial" w:cs="Arial"/>
          <w:color w:val="000000"/>
          <w:shd w:val="clear" w:color="auto" w:fill="FFFFFF"/>
        </w:rPr>
        <w:t>Kuhgasse</w:t>
      </w:r>
      <w:proofErr w:type="spellEnd"/>
      <w:r w:rsidRPr="00563014">
        <w:rPr>
          <w:rFonts w:ascii="Arial" w:hAnsi="Arial" w:cs="Arial"/>
          <w:color w:val="000000"/>
          <w:shd w:val="clear" w:color="auto" w:fill="FFFFFF"/>
        </w:rPr>
        <w:t xml:space="preserve">, nähe Neuhäuser Tor. Man errichtete die Synagoge um 1800 und ein Schulgebäude in den </w:t>
      </w:r>
      <w:proofErr w:type="spellStart"/>
      <w:r w:rsidRPr="00563014">
        <w:rPr>
          <w:rFonts w:ascii="Arial" w:hAnsi="Arial" w:cs="Arial"/>
          <w:color w:val="000000"/>
          <w:shd w:val="clear" w:color="auto" w:fill="FFFFFF"/>
        </w:rPr>
        <w:t>Padergassen</w:t>
      </w:r>
      <w:proofErr w:type="spellEnd"/>
      <w:r w:rsidRPr="00563014">
        <w:rPr>
          <w:rFonts w:ascii="Arial" w:hAnsi="Arial" w:cs="Arial"/>
          <w:color w:val="000000"/>
          <w:shd w:val="clear" w:color="auto" w:fill="FFFFFF"/>
        </w:rPr>
        <w:t>. Nachdem die Schule gebaut wurde und nebenan ein weiteres Grund</w:t>
      </w:r>
      <w:r w:rsidRPr="00563014">
        <w:rPr>
          <w:rFonts w:ascii="Arial" w:hAnsi="Arial" w:cs="Arial"/>
          <w:color w:val="000000"/>
          <w:shd w:val="clear" w:color="auto" w:fill="FFFFFF"/>
        </w:rPr>
        <w:softHyphen/>
        <w:t>stück erworben werden konnte, wurde 1882 eine neue Synagoge eingeweiht.</w:t>
      </w:r>
    </w:p>
    <w:p w14:paraId="3020F184" w14:textId="77777777" w:rsidR="00563014" w:rsidRPr="00563014" w:rsidRDefault="00563014" w:rsidP="00563014">
      <w:pPr>
        <w:spacing w:line="360" w:lineRule="auto"/>
        <w:jc w:val="both"/>
        <w:rPr>
          <w:rFonts w:ascii="Arial" w:hAnsi="Arial" w:cs="Arial"/>
          <w:color w:val="000000"/>
          <w:shd w:val="clear" w:color="auto" w:fill="FFFFFF"/>
        </w:rPr>
      </w:pPr>
      <w:r w:rsidRPr="00563014">
        <w:rPr>
          <w:rFonts w:ascii="Arial" w:hAnsi="Arial" w:cs="Arial"/>
          <w:color w:val="000000"/>
          <w:shd w:val="clear" w:color="auto" w:fill="FFFFFF"/>
        </w:rPr>
        <w:t xml:space="preserve">Im Zuge von Ausschreitungen </w:t>
      </w:r>
      <w:proofErr w:type="gramStart"/>
      <w:r w:rsidRPr="00563014">
        <w:rPr>
          <w:rFonts w:ascii="Arial" w:hAnsi="Arial" w:cs="Arial"/>
          <w:color w:val="000000"/>
          <w:shd w:val="clear" w:color="auto" w:fill="FFFFFF"/>
        </w:rPr>
        <w:t>gegen religiöser Minderheiten</w:t>
      </w:r>
      <w:proofErr w:type="gramEnd"/>
      <w:r w:rsidRPr="00563014">
        <w:rPr>
          <w:rFonts w:ascii="Arial" w:hAnsi="Arial" w:cs="Arial"/>
          <w:color w:val="000000"/>
          <w:shd w:val="clear" w:color="auto" w:fill="FFFFFF"/>
        </w:rPr>
        <w:t xml:space="preserve"> hat die SS</w:t>
      </w:r>
      <w:r w:rsidRPr="00563014">
        <w:rPr>
          <w:rFonts w:ascii="Arial" w:hAnsi="Arial" w:cs="Arial"/>
          <w:color w:val="000000"/>
          <w:shd w:val="clear" w:color="auto" w:fill="FFFFFF"/>
          <w:vertAlign w:val="superscript"/>
        </w:rPr>
        <w:footnoteReference w:id="10"/>
      </w:r>
      <w:r w:rsidRPr="00563014">
        <w:rPr>
          <w:rFonts w:ascii="Arial" w:hAnsi="Arial" w:cs="Arial"/>
          <w:color w:val="000000"/>
          <w:shd w:val="clear" w:color="auto" w:fill="FFFFFF"/>
        </w:rPr>
        <w:t xml:space="preserve"> im Einvernehmen mit der nationalsozialistischen Stadtführung, die Synagoge am 10. November 1938 in Brand gesetzt. Dies geschah im Zusammenhang mit der landesweiten </w:t>
      </w:r>
      <w:proofErr w:type="spellStart"/>
      <w:r w:rsidRPr="00563014">
        <w:rPr>
          <w:rFonts w:ascii="Arial" w:hAnsi="Arial" w:cs="Arial"/>
          <w:color w:val="000000"/>
          <w:shd w:val="clear" w:color="auto" w:fill="FFFFFF"/>
        </w:rPr>
        <w:t>Progrom</w:t>
      </w:r>
      <w:proofErr w:type="spellEnd"/>
      <w:r w:rsidRPr="00563014">
        <w:rPr>
          <w:rFonts w:ascii="Arial" w:hAnsi="Arial" w:cs="Arial"/>
          <w:color w:val="000000"/>
          <w:shd w:val="clear" w:color="auto" w:fill="FFFFFF"/>
          <w:vertAlign w:val="superscript"/>
        </w:rPr>
        <w:footnoteReference w:id="11"/>
      </w:r>
      <w:r w:rsidRPr="00563014">
        <w:rPr>
          <w:rFonts w:ascii="Arial" w:hAnsi="Arial" w:cs="Arial"/>
          <w:color w:val="000000"/>
          <w:shd w:val="clear" w:color="auto" w:fill="FFFFFF"/>
        </w:rPr>
        <w:t xml:space="preserve">.  Zudem musste die jüdische Gemeinde ihren sämtlichen Grundbesitz an die Stadt abgeben. Die Ruinen der Synagoge wurden abgetragen, während das jüdische Gemeindehaus erst 1945 zerstört wurde. Wenige jüdische Mitbürger überlebten die Angriffe und Verfolgungen und kehrten auch nur in kleinen Teilen nach Paderborn zurück. </w:t>
      </w:r>
    </w:p>
    <w:p w14:paraId="7ADE2F9D" w14:textId="77777777" w:rsidR="00563014" w:rsidRPr="00563014" w:rsidRDefault="00563014" w:rsidP="00563014">
      <w:pPr>
        <w:spacing w:line="360" w:lineRule="auto"/>
        <w:jc w:val="both"/>
        <w:rPr>
          <w:rFonts w:ascii="Arial" w:hAnsi="Arial" w:cs="Arial"/>
          <w:color w:val="000000"/>
          <w:shd w:val="clear" w:color="auto" w:fill="FFFFFF"/>
        </w:rPr>
      </w:pPr>
      <w:r w:rsidRPr="00563014">
        <w:rPr>
          <w:rFonts w:ascii="Arial" w:hAnsi="Arial" w:cs="Arial"/>
          <w:color w:val="000000"/>
          <w:shd w:val="clear" w:color="auto" w:fill="FFFFFF"/>
        </w:rPr>
        <w:t xml:space="preserve">Dennoch bezog 1950 eine kleine jüdische Gemeinde eine neue Synagoge in der </w:t>
      </w:r>
      <w:proofErr w:type="spellStart"/>
      <w:r w:rsidRPr="00563014">
        <w:rPr>
          <w:rFonts w:ascii="Arial" w:hAnsi="Arial" w:cs="Arial"/>
          <w:color w:val="000000"/>
          <w:shd w:val="clear" w:color="auto" w:fill="FFFFFF"/>
        </w:rPr>
        <w:t>Pipinstraße</w:t>
      </w:r>
      <w:proofErr w:type="spellEnd"/>
      <w:r w:rsidRPr="00563014">
        <w:rPr>
          <w:rFonts w:ascii="Arial" w:hAnsi="Arial" w:cs="Arial"/>
          <w:color w:val="000000"/>
          <w:shd w:val="clear" w:color="auto" w:fill="FFFFFF"/>
        </w:rPr>
        <w:t xml:space="preserve">, Nähe des jüdischen Friedhofs an der </w:t>
      </w:r>
      <w:proofErr w:type="spellStart"/>
      <w:r w:rsidRPr="00563014">
        <w:rPr>
          <w:rFonts w:ascii="Arial" w:hAnsi="Arial" w:cs="Arial"/>
          <w:color w:val="000000"/>
          <w:shd w:val="clear" w:color="auto" w:fill="FFFFFF"/>
        </w:rPr>
        <w:t>Borchener</w:t>
      </w:r>
      <w:proofErr w:type="spellEnd"/>
      <w:r w:rsidRPr="00563014">
        <w:rPr>
          <w:rFonts w:ascii="Arial" w:hAnsi="Arial" w:cs="Arial"/>
          <w:color w:val="000000"/>
          <w:shd w:val="clear" w:color="auto" w:fill="FFFFFF"/>
        </w:rPr>
        <w:t xml:space="preserve"> Straße. 3 Jahre später konnte dann auch wieder eine „jüdische </w:t>
      </w:r>
      <w:proofErr w:type="spellStart"/>
      <w:r w:rsidRPr="00563014">
        <w:rPr>
          <w:rFonts w:ascii="Arial" w:hAnsi="Arial" w:cs="Arial"/>
          <w:color w:val="000000"/>
          <w:shd w:val="clear" w:color="auto" w:fill="FFFFFF"/>
        </w:rPr>
        <w:t>Kultursgemeinde</w:t>
      </w:r>
      <w:proofErr w:type="spellEnd"/>
      <w:r w:rsidRPr="00563014">
        <w:rPr>
          <w:rFonts w:ascii="Arial" w:hAnsi="Arial" w:cs="Arial"/>
          <w:color w:val="000000"/>
          <w:shd w:val="clear" w:color="auto" w:fill="FFFFFF"/>
        </w:rPr>
        <w:t xml:space="preserve"> Paderborn“ gegründet werden. Um an das Verbrechen der NS-Zeit zu Gedenken ließ man 1980 ein Denkmal am Standort der alten Synagoge erstellen. Durch den dänischen Künstler Per Kirkeby wurde ein Mahnmal erstellt, welches die farbigen Elemente der Synagoge aufwies und erhielt somit den Namen „An der alten Synagoge“. Außerdem verzeichnet eine Bronze</w:t>
      </w:r>
      <w:r w:rsidRPr="00563014">
        <w:rPr>
          <w:rFonts w:ascii="Arial" w:hAnsi="Arial" w:cs="Arial"/>
          <w:color w:val="000000"/>
          <w:shd w:val="clear" w:color="auto" w:fill="FFFFFF"/>
        </w:rPr>
        <w:softHyphen/>
        <w:t>tafel die Namen der ermordeten Jüdinnen und Juden in Paderborn.</w:t>
      </w:r>
    </w:p>
    <w:p w14:paraId="38D591FF" w14:textId="77777777" w:rsidR="00563014" w:rsidRPr="00563014" w:rsidRDefault="00563014" w:rsidP="00563014">
      <w:pPr>
        <w:spacing w:line="360" w:lineRule="auto"/>
        <w:jc w:val="both"/>
        <w:rPr>
          <w:rFonts w:ascii="Arial" w:hAnsi="Arial" w:cs="Arial"/>
          <w:color w:val="000000"/>
          <w:shd w:val="clear" w:color="auto" w:fill="FFFFFF"/>
        </w:rPr>
      </w:pPr>
    </w:p>
    <w:p w14:paraId="744EB621" w14:textId="77777777" w:rsidR="00563014" w:rsidRPr="00563014" w:rsidRDefault="00563014" w:rsidP="00563014">
      <w:pPr>
        <w:keepNext/>
        <w:keepLines/>
        <w:numPr>
          <w:ilvl w:val="0"/>
          <w:numId w:val="1"/>
        </w:numPr>
        <w:spacing w:before="40" w:after="0"/>
        <w:outlineLvl w:val="1"/>
        <w:rPr>
          <w:rFonts w:ascii="Arial" w:eastAsiaTheme="majorEastAsia" w:hAnsi="Arial" w:cs="Arial"/>
          <w:sz w:val="26"/>
          <w:szCs w:val="26"/>
          <w:u w:val="single"/>
          <w:shd w:val="clear" w:color="auto" w:fill="FFFFFF"/>
        </w:rPr>
      </w:pPr>
      <w:bookmarkStart w:id="7" w:name="_Toc69107741"/>
      <w:r w:rsidRPr="00563014">
        <w:rPr>
          <w:rFonts w:ascii="Arial" w:eastAsiaTheme="majorEastAsia" w:hAnsi="Arial" w:cs="Arial"/>
          <w:sz w:val="26"/>
          <w:szCs w:val="26"/>
          <w:u w:val="single"/>
          <w:shd w:val="clear" w:color="auto" w:fill="FFFFFF"/>
        </w:rPr>
        <w:t>Ostfriedhof</w:t>
      </w:r>
      <w:bookmarkEnd w:id="7"/>
      <w:r w:rsidRPr="00563014">
        <w:rPr>
          <w:rFonts w:ascii="Arial" w:eastAsiaTheme="majorEastAsia" w:hAnsi="Arial" w:cs="Arial"/>
          <w:sz w:val="26"/>
          <w:szCs w:val="26"/>
          <w:u w:val="single"/>
          <w:shd w:val="clear" w:color="auto" w:fill="FFFFFF"/>
        </w:rPr>
        <w:t xml:space="preserve"> </w:t>
      </w:r>
    </w:p>
    <w:p w14:paraId="0AAE0FAB" w14:textId="77777777" w:rsidR="00563014" w:rsidRPr="00563014" w:rsidRDefault="00563014" w:rsidP="00563014"/>
    <w:p w14:paraId="529BDA61" w14:textId="77777777" w:rsidR="00563014" w:rsidRPr="00563014" w:rsidRDefault="00563014" w:rsidP="00563014">
      <w:pPr>
        <w:spacing w:line="360" w:lineRule="auto"/>
        <w:jc w:val="both"/>
        <w:rPr>
          <w:rFonts w:ascii="Arial" w:hAnsi="Arial" w:cs="Arial"/>
        </w:rPr>
      </w:pPr>
      <w:r w:rsidRPr="00563014">
        <w:rPr>
          <w:rFonts w:ascii="Arial" w:hAnsi="Arial" w:cs="Arial"/>
        </w:rPr>
        <w:t xml:space="preserve">Der Ostfriedhof stellt keinen klassischen Erkundungspunkt des Rundganges dar. Da an dieser Stelle eine allgemeine Kriegsgräberstätte thematisiert wird. An dieser Stätte haben 277 Tote ihre letzte Ruhe gefunden, darunter 148 Deutsche und 129 Ausländer. Die meisten Tote sind zivile Opfer, welche Bombenangriffen zu opfern fielen. </w:t>
      </w:r>
    </w:p>
    <w:p w14:paraId="40158B1D" w14:textId="77777777" w:rsidR="00563014" w:rsidRPr="00563014" w:rsidRDefault="00563014" w:rsidP="00563014">
      <w:pPr>
        <w:spacing w:line="360" w:lineRule="auto"/>
        <w:jc w:val="both"/>
        <w:rPr>
          <w:rFonts w:ascii="Arial" w:hAnsi="Arial" w:cs="Arial"/>
        </w:rPr>
      </w:pPr>
      <w:r w:rsidRPr="00563014">
        <w:rPr>
          <w:rFonts w:ascii="Arial" w:hAnsi="Arial" w:cs="Arial"/>
        </w:rPr>
        <w:t xml:space="preserve">Auf der Gedenktafel wird das Leben der jüdischen Bürger während und nach dem Nationalsozialismus thematisiert, welches in den vorherigen bzw. nachfolgen Erkundungspunkten mit Leben gefüllt wird. </w:t>
      </w:r>
    </w:p>
    <w:p w14:paraId="1586A324" w14:textId="4B885050" w:rsidR="00563014" w:rsidRDefault="00563014" w:rsidP="00563014"/>
    <w:p w14:paraId="477DF01E" w14:textId="77777777" w:rsidR="001303C5" w:rsidRPr="00563014" w:rsidRDefault="001303C5" w:rsidP="00563014"/>
    <w:p w14:paraId="692D5A1E" w14:textId="77777777" w:rsidR="00563014" w:rsidRPr="00563014" w:rsidRDefault="00563014" w:rsidP="00563014">
      <w:pPr>
        <w:keepNext/>
        <w:keepLines/>
        <w:numPr>
          <w:ilvl w:val="0"/>
          <w:numId w:val="1"/>
        </w:numPr>
        <w:spacing w:before="40" w:after="0"/>
        <w:outlineLvl w:val="1"/>
        <w:rPr>
          <w:rFonts w:ascii="Arial" w:eastAsiaTheme="majorEastAsia" w:hAnsi="Arial" w:cs="Arial"/>
          <w:sz w:val="26"/>
          <w:szCs w:val="26"/>
          <w:u w:val="single"/>
        </w:rPr>
      </w:pPr>
      <w:bookmarkStart w:id="8" w:name="_Toc69107742"/>
      <w:r w:rsidRPr="00563014">
        <w:rPr>
          <w:rFonts w:ascii="Arial" w:eastAsiaTheme="majorEastAsia" w:hAnsi="Arial" w:cs="Arial"/>
          <w:sz w:val="26"/>
          <w:szCs w:val="26"/>
          <w:u w:val="single"/>
        </w:rPr>
        <w:lastRenderedPageBreak/>
        <w:t>Stolpersteine</w:t>
      </w:r>
      <w:bookmarkEnd w:id="8"/>
      <w:r w:rsidRPr="00563014">
        <w:rPr>
          <w:rFonts w:ascii="Arial" w:eastAsiaTheme="majorEastAsia" w:hAnsi="Arial" w:cs="Arial"/>
          <w:sz w:val="26"/>
          <w:szCs w:val="26"/>
          <w:u w:val="single"/>
        </w:rPr>
        <w:t xml:space="preserve"> </w:t>
      </w:r>
    </w:p>
    <w:p w14:paraId="0BE71A07" w14:textId="77777777" w:rsidR="00563014" w:rsidRPr="00563014" w:rsidRDefault="00563014" w:rsidP="00563014">
      <w:pPr>
        <w:spacing w:line="360" w:lineRule="auto"/>
        <w:rPr>
          <w:rFonts w:ascii="Arial" w:hAnsi="Arial" w:cs="Arial"/>
        </w:rPr>
      </w:pPr>
    </w:p>
    <w:p w14:paraId="3BDE2BF3" w14:textId="77777777" w:rsidR="00563014" w:rsidRPr="00563014" w:rsidRDefault="00563014" w:rsidP="00563014">
      <w:pPr>
        <w:spacing w:line="360" w:lineRule="auto"/>
        <w:rPr>
          <w:rFonts w:ascii="Arial" w:hAnsi="Arial" w:cs="Arial"/>
        </w:rPr>
      </w:pPr>
      <w:r w:rsidRPr="00563014">
        <w:rPr>
          <w:rFonts w:ascii="Arial" w:hAnsi="Arial" w:cs="Arial"/>
        </w:rPr>
        <w:t>Der Künstler Gunter Deming erinnert mit seinen Projekt Stolpersteine an die Opfer der NS-Zeit, indem er vor ihrem letzten selbstgewählten Wohnort Gedenktafeln aus Messing ins Trottoir einlässt. In über 1265 Kommunen in Deutschland und 21 Ländern Europas wird so an die Opfer gedacht. Ganz nach dem Zitat: „Ein Mensch ist erst ver</w:t>
      </w:r>
      <w:r w:rsidRPr="00563014">
        <w:rPr>
          <w:rFonts w:ascii="Arial" w:hAnsi="Arial" w:cs="Arial"/>
        </w:rPr>
        <w:softHyphen/>
        <w:t>gessen, wenn sein Name vergessen ist.</w:t>
      </w:r>
      <w:r w:rsidRPr="00563014">
        <w:rPr>
          <w:rFonts w:ascii="Arial" w:hAnsi="Arial" w:cs="Arial"/>
          <w:vertAlign w:val="superscript"/>
        </w:rPr>
        <w:footnoteReference w:id="12"/>
      </w:r>
      <w:r w:rsidRPr="00563014">
        <w:rPr>
          <w:rFonts w:ascii="Arial" w:hAnsi="Arial" w:cs="Arial"/>
        </w:rPr>
        <w:t>“</w:t>
      </w:r>
    </w:p>
    <w:p w14:paraId="5548E5F6" w14:textId="77777777" w:rsidR="00563014" w:rsidRPr="00563014" w:rsidRDefault="00563014" w:rsidP="00563014">
      <w:pPr>
        <w:spacing w:line="360" w:lineRule="auto"/>
        <w:rPr>
          <w:rFonts w:ascii="Arial" w:hAnsi="Arial" w:cs="Arial"/>
        </w:rPr>
      </w:pPr>
      <w:r w:rsidRPr="00563014">
        <w:rPr>
          <w:rFonts w:ascii="Arial" w:hAnsi="Arial" w:cs="Arial"/>
        </w:rPr>
        <w:t xml:space="preserve">Die ersten und bisher einzigen Stolpersteine in Paderborn erinnern an das jüdische Waisenhaus an der </w:t>
      </w:r>
      <w:proofErr w:type="spellStart"/>
      <w:r w:rsidRPr="00563014">
        <w:rPr>
          <w:rFonts w:ascii="Arial" w:hAnsi="Arial" w:cs="Arial"/>
        </w:rPr>
        <w:t>Husener</w:t>
      </w:r>
      <w:proofErr w:type="spellEnd"/>
      <w:r w:rsidRPr="00563014">
        <w:rPr>
          <w:rFonts w:ascii="Arial" w:hAnsi="Arial" w:cs="Arial"/>
        </w:rPr>
        <w:t xml:space="preserve">-/Ecke </w:t>
      </w:r>
      <w:proofErr w:type="spellStart"/>
      <w:r w:rsidRPr="00563014">
        <w:rPr>
          <w:rFonts w:ascii="Arial" w:hAnsi="Arial" w:cs="Arial"/>
        </w:rPr>
        <w:t>Leostraße</w:t>
      </w:r>
      <w:proofErr w:type="spellEnd"/>
      <w:r w:rsidRPr="00563014">
        <w:rPr>
          <w:rFonts w:ascii="Arial" w:hAnsi="Arial" w:cs="Arial"/>
        </w:rPr>
        <w:t xml:space="preserve"> (Stand April 2021).  Von dort wurden 1942 durch die Nazis 23 Kinder sowie die Erzieherin Ella Feldmeier und die Leiterin Rosa Elisa Dreyer deportiert. </w:t>
      </w:r>
    </w:p>
    <w:p w14:paraId="68AB02A7" w14:textId="77777777" w:rsidR="00563014" w:rsidRPr="00563014" w:rsidRDefault="00563014" w:rsidP="00563014">
      <w:pPr>
        <w:spacing w:line="360" w:lineRule="auto"/>
        <w:rPr>
          <w:rFonts w:ascii="Arial" w:hAnsi="Arial" w:cs="Arial"/>
        </w:rPr>
      </w:pPr>
      <w:r w:rsidRPr="00563014">
        <w:rPr>
          <w:rFonts w:ascii="Arial" w:hAnsi="Arial" w:cs="Arial"/>
        </w:rPr>
        <w:t>Die Stolpersteine wurden durch eine Initiative der SchülerInnen der Friedrich-von-Spee Gesamtschule und die Finanzierung von Spenden ermöglicht.</w:t>
      </w:r>
      <w:r w:rsidRPr="00563014">
        <w:rPr>
          <w:rFonts w:ascii="Arial" w:hAnsi="Arial" w:cs="Arial"/>
          <w:vertAlign w:val="superscript"/>
        </w:rPr>
        <w:footnoteReference w:id="13"/>
      </w:r>
    </w:p>
    <w:p w14:paraId="0391BD47" w14:textId="77777777" w:rsidR="00563014" w:rsidRPr="00563014" w:rsidRDefault="00563014" w:rsidP="00563014">
      <w:pPr>
        <w:spacing w:line="360" w:lineRule="auto"/>
        <w:rPr>
          <w:rFonts w:ascii="Arial" w:hAnsi="Arial" w:cs="Arial"/>
        </w:rPr>
      </w:pPr>
    </w:p>
    <w:p w14:paraId="091702E5" w14:textId="77777777" w:rsidR="00563014" w:rsidRPr="00563014" w:rsidRDefault="00563014" w:rsidP="00563014">
      <w:pPr>
        <w:keepNext/>
        <w:keepLines/>
        <w:numPr>
          <w:ilvl w:val="0"/>
          <w:numId w:val="1"/>
        </w:numPr>
        <w:spacing w:before="40" w:after="0"/>
        <w:outlineLvl w:val="1"/>
        <w:rPr>
          <w:rFonts w:ascii="Arial" w:eastAsiaTheme="majorEastAsia" w:hAnsi="Arial" w:cs="Arial"/>
          <w:sz w:val="26"/>
          <w:szCs w:val="26"/>
          <w:u w:val="single"/>
        </w:rPr>
      </w:pPr>
      <w:bookmarkStart w:id="9" w:name="_Toc69107743"/>
      <w:r w:rsidRPr="00563014">
        <w:rPr>
          <w:rFonts w:ascii="Arial" w:eastAsiaTheme="majorEastAsia" w:hAnsi="Arial" w:cs="Arial"/>
          <w:sz w:val="26"/>
          <w:szCs w:val="26"/>
          <w:u w:val="single"/>
        </w:rPr>
        <w:t>Neue Synagoge</w:t>
      </w:r>
      <w:bookmarkEnd w:id="9"/>
      <w:r w:rsidRPr="00563014">
        <w:rPr>
          <w:rFonts w:ascii="Arial" w:eastAsiaTheme="majorEastAsia" w:hAnsi="Arial" w:cs="Arial"/>
          <w:sz w:val="26"/>
          <w:szCs w:val="26"/>
          <w:u w:val="single"/>
        </w:rPr>
        <w:t xml:space="preserve"> </w:t>
      </w:r>
    </w:p>
    <w:p w14:paraId="52D6C436" w14:textId="77777777" w:rsidR="00563014" w:rsidRPr="00563014" w:rsidRDefault="00563014" w:rsidP="00563014"/>
    <w:p w14:paraId="14322E3A" w14:textId="77777777" w:rsidR="00563014" w:rsidRPr="00563014" w:rsidRDefault="00563014" w:rsidP="00563014">
      <w:pPr>
        <w:spacing w:line="360" w:lineRule="auto"/>
        <w:jc w:val="both"/>
        <w:rPr>
          <w:rFonts w:ascii="Arial" w:hAnsi="Arial" w:cs="Arial"/>
        </w:rPr>
      </w:pPr>
      <w:r w:rsidRPr="00563014">
        <w:rPr>
          <w:rFonts w:ascii="Arial" w:hAnsi="Arial" w:cs="Arial"/>
        </w:rPr>
        <w:t>Anfang der 1960er Jahre gründeten jüdisch Überlebende aus den umliegenden Land</w:t>
      </w:r>
      <w:r w:rsidRPr="00563014">
        <w:rPr>
          <w:rFonts w:ascii="Arial" w:hAnsi="Arial" w:cs="Arial"/>
        </w:rPr>
        <w:softHyphen/>
        <w:t xml:space="preserve">kreisen Höxter, Lippstadt, Soest und Warburg die Jüdische Kultusgemeinde Paderborn. 1959 wurde die neue Synagoge auf einem Grundstück in der Nähe des alten jüdischen Friedhofs in der </w:t>
      </w:r>
      <w:proofErr w:type="spellStart"/>
      <w:r w:rsidRPr="00563014">
        <w:rPr>
          <w:rFonts w:ascii="Arial" w:hAnsi="Arial" w:cs="Arial"/>
        </w:rPr>
        <w:t>Pippinstr</w:t>
      </w:r>
      <w:proofErr w:type="spellEnd"/>
      <w:r w:rsidRPr="00563014">
        <w:rPr>
          <w:rFonts w:ascii="Arial" w:hAnsi="Arial" w:cs="Arial"/>
        </w:rPr>
        <w:t>. eingeweiht</w:t>
      </w:r>
      <w:r w:rsidRPr="00563014">
        <w:rPr>
          <w:rFonts w:ascii="Arial" w:hAnsi="Arial" w:cs="Arial"/>
          <w:vertAlign w:val="superscript"/>
        </w:rPr>
        <w:footnoteReference w:id="14"/>
      </w:r>
      <w:r w:rsidRPr="00563014">
        <w:rPr>
          <w:rFonts w:ascii="Arial" w:hAnsi="Arial" w:cs="Arial"/>
        </w:rPr>
        <w:t>. 1962 zählte die Gemeinde ca. 55 Angehörige, 2019 sind es ca. dieselbe Personenanzahl.</w:t>
      </w:r>
      <w:r w:rsidRPr="00563014">
        <w:rPr>
          <w:rFonts w:ascii="Arial" w:hAnsi="Arial" w:cs="Arial"/>
          <w:vertAlign w:val="superscript"/>
        </w:rPr>
        <w:footnoteReference w:id="15"/>
      </w:r>
      <w:r w:rsidRPr="00563014">
        <w:rPr>
          <w:rFonts w:ascii="Arial" w:hAnsi="Arial" w:cs="Arial"/>
        </w:rPr>
        <w:t xml:space="preserve"> Sie zählt damit mit damit zur kleinsten Religionsgemeinschaft in Lippe. </w:t>
      </w:r>
    </w:p>
    <w:p w14:paraId="64241C0B" w14:textId="77777777" w:rsidR="00563014" w:rsidRPr="00563014" w:rsidRDefault="00563014" w:rsidP="00563014">
      <w:pPr>
        <w:spacing w:line="360" w:lineRule="auto"/>
        <w:jc w:val="both"/>
        <w:rPr>
          <w:rFonts w:ascii="Arial" w:hAnsi="Arial" w:cs="Arial"/>
        </w:rPr>
      </w:pPr>
      <w:r w:rsidRPr="00563014">
        <w:rPr>
          <w:rFonts w:ascii="Arial" w:hAnsi="Arial" w:cs="Arial"/>
        </w:rPr>
        <w:t>In einem Interview aus dem Jahr 2019 sagte der Gemeindevorsitzende Alexander Kogan, dass jedes Gemeindemitglied einen Plan B hat, wenn der Antisemitismus in Deutschland zunimmt. Auch er. Er würde nach Israel gehen.</w:t>
      </w:r>
      <w:r w:rsidRPr="00563014">
        <w:rPr>
          <w:rFonts w:ascii="Arial" w:hAnsi="Arial" w:cs="Arial"/>
          <w:vertAlign w:val="superscript"/>
        </w:rPr>
        <w:footnoteReference w:id="16"/>
      </w:r>
    </w:p>
    <w:p w14:paraId="5854BBF2" w14:textId="77777777" w:rsidR="00563014" w:rsidRPr="00563014" w:rsidRDefault="00563014" w:rsidP="00563014">
      <w:pPr>
        <w:rPr>
          <w:rFonts w:ascii="Arial" w:hAnsi="Arial" w:cs="Arial"/>
        </w:rPr>
      </w:pPr>
      <w:r w:rsidRPr="00563014">
        <w:rPr>
          <w:rFonts w:ascii="Arial" w:hAnsi="Arial" w:cs="Arial"/>
        </w:rPr>
        <w:br w:type="page"/>
      </w:r>
    </w:p>
    <w:p w14:paraId="45BB069C" w14:textId="77777777" w:rsidR="00563014" w:rsidRPr="00563014" w:rsidRDefault="00563014" w:rsidP="00563014">
      <w:pPr>
        <w:keepNext/>
        <w:keepLines/>
        <w:spacing w:before="240" w:after="0"/>
        <w:jc w:val="center"/>
        <w:outlineLvl w:val="0"/>
        <w:rPr>
          <w:rFonts w:ascii="Arial" w:eastAsiaTheme="majorEastAsia" w:hAnsi="Arial" w:cs="Arial"/>
          <w:sz w:val="32"/>
          <w:szCs w:val="32"/>
        </w:rPr>
      </w:pPr>
      <w:bookmarkStart w:id="10" w:name="_Toc69107744"/>
      <w:r w:rsidRPr="00563014">
        <w:rPr>
          <w:rFonts w:ascii="Arial" w:eastAsiaTheme="majorEastAsia" w:hAnsi="Arial" w:cs="Arial"/>
          <w:sz w:val="32"/>
          <w:szCs w:val="32"/>
        </w:rPr>
        <w:lastRenderedPageBreak/>
        <w:t>Fazit zur Arbeit</w:t>
      </w:r>
      <w:bookmarkEnd w:id="10"/>
    </w:p>
    <w:p w14:paraId="32F96464" w14:textId="77777777" w:rsidR="00563014" w:rsidRPr="00563014" w:rsidRDefault="00563014" w:rsidP="00563014"/>
    <w:p w14:paraId="248D2260" w14:textId="77777777" w:rsidR="00563014" w:rsidRPr="00563014" w:rsidRDefault="00563014" w:rsidP="00563014">
      <w:pPr>
        <w:spacing w:line="360" w:lineRule="auto"/>
        <w:jc w:val="both"/>
        <w:rPr>
          <w:rFonts w:ascii="Arial" w:hAnsi="Arial" w:cs="Arial"/>
        </w:rPr>
      </w:pPr>
      <w:r w:rsidRPr="00563014">
        <w:rPr>
          <w:rFonts w:ascii="Arial" w:hAnsi="Arial" w:cs="Arial"/>
        </w:rPr>
        <w:t>Die Erarbeitung der Exkursion und die damit verbunden Inhalte haben die Möglichkeit eröffnet, Paderborn und das jüdische Leben (neu) zu entdecken. Die Spuren der ver</w:t>
      </w:r>
      <w:r w:rsidRPr="00563014">
        <w:rPr>
          <w:rFonts w:ascii="Arial" w:hAnsi="Arial" w:cs="Arial"/>
        </w:rPr>
        <w:softHyphen/>
        <w:t>gangenen Leben von jüdischen Bürgern sind auch heute noch sichtbar. Doch viel zu oft gehen wir an diesen vorbei und nehmen diese nicht einmal wahr. Erst die aktive Auseinandersetzung mit der Thematik machte deutlich, dass Geschichte direkt vor un</w:t>
      </w:r>
      <w:r w:rsidRPr="00563014">
        <w:rPr>
          <w:rFonts w:ascii="Arial" w:hAnsi="Arial" w:cs="Arial"/>
        </w:rPr>
        <w:softHyphen/>
        <w:t xml:space="preserve">serer Haustür stattfindet und sie jeden Tag gelebt werden kann. </w:t>
      </w:r>
    </w:p>
    <w:p w14:paraId="556C92BE" w14:textId="77777777" w:rsidR="00563014" w:rsidRPr="00563014" w:rsidRDefault="00563014" w:rsidP="00563014">
      <w:pPr>
        <w:spacing w:line="360" w:lineRule="auto"/>
        <w:jc w:val="both"/>
        <w:rPr>
          <w:rFonts w:ascii="Arial" w:hAnsi="Arial" w:cs="Arial"/>
        </w:rPr>
      </w:pPr>
      <w:r w:rsidRPr="00563014">
        <w:rPr>
          <w:rFonts w:ascii="Arial" w:hAnsi="Arial" w:cs="Arial"/>
        </w:rPr>
        <w:t>Wir haben nicht zur Zeit des Nationalsozialismus gelebt und sind daher nicht für die Taten der damaligen Zeit verantwortlich. Aber wir tragen die Verantwortung, dass Anti</w:t>
      </w:r>
      <w:r w:rsidRPr="00563014">
        <w:rPr>
          <w:rFonts w:ascii="Arial" w:hAnsi="Arial" w:cs="Arial"/>
        </w:rPr>
        <w:softHyphen/>
        <w:t xml:space="preserve">semitismus keinerlei Nährboden erhält und aktiv bekämpft wird. </w:t>
      </w:r>
    </w:p>
    <w:p w14:paraId="41466302" w14:textId="77777777" w:rsidR="00563014" w:rsidRPr="00563014" w:rsidRDefault="00563014" w:rsidP="00563014">
      <w:pPr>
        <w:spacing w:line="360" w:lineRule="auto"/>
        <w:jc w:val="both"/>
        <w:rPr>
          <w:rFonts w:ascii="Open Sans" w:hAnsi="Open Sans" w:cs="Open Sans"/>
          <w:color w:val="000000"/>
          <w:sz w:val="19"/>
          <w:szCs w:val="19"/>
          <w:shd w:val="clear" w:color="auto" w:fill="FFFFFF"/>
        </w:rPr>
      </w:pPr>
      <w:r w:rsidRPr="00563014">
        <w:rPr>
          <w:rFonts w:ascii="Arial" w:hAnsi="Arial" w:cs="Arial"/>
        </w:rPr>
        <w:t>Die wohl treffendsten Worte hat dazu André Schmitz, ehemaliger Staatssekretär für kul</w:t>
      </w:r>
      <w:r w:rsidRPr="00563014">
        <w:rPr>
          <w:rFonts w:ascii="Arial" w:hAnsi="Arial" w:cs="Arial"/>
        </w:rPr>
        <w:softHyphen/>
        <w:t>turelle Angelegenheiten in Berlin in seiner Rede zum Jahrestag der Befreiung von Ausschwitz am 27.01.2010 in Berlin gefunden:</w:t>
      </w:r>
      <w:r w:rsidRPr="00563014">
        <w:rPr>
          <w:rFonts w:ascii="Open Sans" w:hAnsi="Open Sans" w:cs="Open Sans"/>
          <w:color w:val="000000"/>
          <w:sz w:val="19"/>
          <w:szCs w:val="19"/>
          <w:shd w:val="clear" w:color="auto" w:fill="FFFFFF"/>
        </w:rPr>
        <w:t xml:space="preserve"> </w:t>
      </w:r>
    </w:p>
    <w:p w14:paraId="4451115A" w14:textId="77777777" w:rsidR="00563014" w:rsidRPr="00563014" w:rsidRDefault="00563014" w:rsidP="00563014">
      <w:pPr>
        <w:spacing w:line="360" w:lineRule="auto"/>
        <w:jc w:val="both"/>
        <w:rPr>
          <w:rFonts w:ascii="Arial" w:hAnsi="Arial" w:cs="Arial"/>
          <w:color w:val="000000"/>
          <w:sz w:val="20"/>
          <w:szCs w:val="20"/>
          <w:shd w:val="clear" w:color="auto" w:fill="FFFFFF"/>
        </w:rPr>
      </w:pPr>
      <w:r w:rsidRPr="00563014">
        <w:rPr>
          <w:rFonts w:ascii="Arial" w:hAnsi="Arial" w:cs="Arial"/>
          <w:color w:val="000000"/>
          <w:sz w:val="20"/>
          <w:szCs w:val="20"/>
          <w:shd w:val="clear" w:color="auto" w:fill="FFFFFF"/>
        </w:rPr>
        <w:t>„Die Erinnerung an die Entrechtung, Vertreibung und Ermordung der jüdischen Mitbürgerinnen und Mitbürger ist für uns heute lebenden Deutschen eine bleibende Aufgabe. […] Zur deutschen Identität gehört heute die Erinnerung an die Shoa. Ein deutscher kann nicht Demokrat sein und gleichzeitig antisemitische Einstellungen haben. Im Gegenteil. Nimmt er sich als Demokrat ernst, muss er sich aktiv dafür einsetzen, dass unsere jüdischen Mitbürgerinnen und Mitbürger sich in unserem und ihrem Land akzeptiert und sicher fühlen. Das ist das Mindeste als Lehre aus dem größten Verbrechen in der deutschen und Menschheitsgeschichte. […] Trotz oder gerade wegen der vielen Jahrestage und Gedenkveranstaltungen und ungeachtet unserer aufrichtigen Beteuerung gegen das Vergessen müssen wir aufpassen, nicht in Ritualen zu erstarren, die kommende Generationen nicht mehr erreichen. Lebendiges Erinnern und Gedenken gelingt nicht über den Verstand allein. Wir müssen die Herzen und Seelen der jungen Menschen erreichen</w:t>
      </w:r>
      <w:r w:rsidRPr="00563014">
        <w:rPr>
          <w:rFonts w:ascii="Arial" w:hAnsi="Arial" w:cs="Arial"/>
          <w:color w:val="000000"/>
          <w:sz w:val="20"/>
          <w:szCs w:val="20"/>
          <w:shd w:val="clear" w:color="auto" w:fill="FFFFFF"/>
          <w:vertAlign w:val="superscript"/>
        </w:rPr>
        <w:footnoteReference w:id="17"/>
      </w:r>
      <w:r w:rsidRPr="00563014">
        <w:rPr>
          <w:rFonts w:ascii="Arial" w:hAnsi="Arial" w:cs="Arial"/>
          <w:color w:val="000000"/>
          <w:sz w:val="20"/>
          <w:szCs w:val="20"/>
          <w:shd w:val="clear" w:color="auto" w:fill="FFFFFF"/>
        </w:rPr>
        <w:t>.“</w:t>
      </w:r>
    </w:p>
    <w:p w14:paraId="75138A6D" w14:textId="77777777" w:rsidR="00563014" w:rsidRPr="00563014" w:rsidRDefault="00563014" w:rsidP="00563014">
      <w:pPr>
        <w:rPr>
          <w:rFonts w:ascii="Arial" w:hAnsi="Arial" w:cs="Arial"/>
        </w:rPr>
      </w:pPr>
      <w:r w:rsidRPr="00563014">
        <w:rPr>
          <w:rFonts w:ascii="Arial" w:hAnsi="Arial" w:cs="Arial"/>
        </w:rPr>
        <w:br w:type="page"/>
      </w:r>
    </w:p>
    <w:p w14:paraId="09B2648C" w14:textId="77777777" w:rsidR="00563014" w:rsidRPr="00563014" w:rsidRDefault="00563014" w:rsidP="00563014">
      <w:pPr>
        <w:keepNext/>
        <w:keepLines/>
        <w:spacing w:before="240" w:after="0"/>
        <w:jc w:val="center"/>
        <w:outlineLvl w:val="0"/>
        <w:rPr>
          <w:rFonts w:ascii="Arial" w:eastAsiaTheme="majorEastAsia" w:hAnsi="Arial" w:cs="Arial"/>
          <w:sz w:val="32"/>
          <w:szCs w:val="32"/>
        </w:rPr>
      </w:pPr>
      <w:bookmarkStart w:id="11" w:name="_Toc69107745"/>
      <w:r w:rsidRPr="00563014">
        <w:rPr>
          <w:rFonts w:ascii="Arial" w:eastAsiaTheme="majorEastAsia" w:hAnsi="Arial" w:cs="Arial"/>
          <w:sz w:val="32"/>
          <w:szCs w:val="32"/>
        </w:rPr>
        <w:lastRenderedPageBreak/>
        <w:t>Literaturverzeichnis</w:t>
      </w:r>
      <w:bookmarkEnd w:id="11"/>
    </w:p>
    <w:p w14:paraId="1BC80689" w14:textId="77777777" w:rsidR="00563014" w:rsidRPr="00563014" w:rsidRDefault="00563014" w:rsidP="00563014">
      <w:pPr>
        <w:spacing w:before="240"/>
        <w:rPr>
          <w:rFonts w:ascii="Arial" w:hAnsi="Arial" w:cs="Arial"/>
        </w:rPr>
      </w:pPr>
      <w:proofErr w:type="spellStart"/>
      <w:r w:rsidRPr="00563014">
        <w:rPr>
          <w:rFonts w:ascii="Arial" w:hAnsi="Arial" w:cs="Arial"/>
        </w:rPr>
        <w:t>Berbüsse</w:t>
      </w:r>
      <w:proofErr w:type="spellEnd"/>
      <w:r w:rsidRPr="00563014">
        <w:rPr>
          <w:rFonts w:ascii="Arial" w:hAnsi="Arial" w:cs="Arial"/>
        </w:rPr>
        <w:t xml:space="preserve">, Birger: Paderborner Stolpersteine erinnern an ermordete jüdische Waisenkinder. Es ist die erste Form dieses Gedenkens in Paderborn. Dass es bislang noch keine gab, hat einen besonderen Hintergrund. In: https://www.nw.de/lokal/kreis_paderborn/paderborn/22638605_Paderborner-Stolpersteine-erinnern-an-ermordete-juedische-Waisenkinder.html. Zugriff am 06.04.2021. </w:t>
      </w:r>
    </w:p>
    <w:p w14:paraId="63AF67AC" w14:textId="77777777" w:rsidR="00563014" w:rsidRPr="00563014" w:rsidRDefault="00563014" w:rsidP="00563014">
      <w:pPr>
        <w:rPr>
          <w:rFonts w:ascii="Arial" w:hAnsi="Arial" w:cs="Arial"/>
        </w:rPr>
      </w:pPr>
      <w:r w:rsidRPr="00563014">
        <w:rPr>
          <w:rFonts w:ascii="Arial" w:hAnsi="Arial" w:cs="Arial"/>
        </w:rPr>
        <w:t>Deming, Gunter: Stolpersteine. In: http://www.stolpersteine.eu/start/. Zugriff vom 06.04.2021.</w:t>
      </w:r>
    </w:p>
    <w:p w14:paraId="5B290A46" w14:textId="77777777" w:rsidR="00563014" w:rsidRPr="00563014" w:rsidRDefault="00563014" w:rsidP="00563014">
      <w:pPr>
        <w:rPr>
          <w:rFonts w:ascii="Arial" w:hAnsi="Arial" w:cs="Arial"/>
        </w:rPr>
      </w:pPr>
      <w:r w:rsidRPr="00563014">
        <w:rPr>
          <w:rFonts w:ascii="Arial" w:hAnsi="Arial" w:cs="Arial"/>
        </w:rPr>
        <w:t>Fernsehbeitrag – Lokalzeit OWL vom 29.11.2019. In: https://youtu.be/PocW8HPGFek. Zugriff vom 06.04.2021.</w:t>
      </w:r>
    </w:p>
    <w:p w14:paraId="507C02A2" w14:textId="77777777" w:rsidR="00563014" w:rsidRPr="00563014" w:rsidRDefault="00563014" w:rsidP="00563014">
      <w:pPr>
        <w:rPr>
          <w:rFonts w:ascii="Arial" w:hAnsi="Arial" w:cs="Arial"/>
        </w:rPr>
      </w:pPr>
      <w:proofErr w:type="spellStart"/>
      <w:r w:rsidRPr="00563014">
        <w:rPr>
          <w:rFonts w:ascii="Arial" w:hAnsi="Arial" w:cs="Arial"/>
        </w:rPr>
        <w:t>Kosab</w:t>
      </w:r>
      <w:proofErr w:type="spellEnd"/>
      <w:r w:rsidRPr="00563014">
        <w:rPr>
          <w:rFonts w:ascii="Arial" w:hAnsi="Arial" w:cs="Arial"/>
        </w:rPr>
        <w:t>, Holger: Zwischen Polizei und Predigt. Wie in die jüdische Gemeinde in Paderborn lebt. In: https://www.nw.de/lokal/kreis_paderborn/paderborn/22597329_Zwischen-Polizei-und-Predigt-Wie-die-juedische-Gemeinde-in-Paderborn-lebt.html, Zugriff vom 15.03.2021.</w:t>
      </w:r>
    </w:p>
    <w:p w14:paraId="407DED93" w14:textId="77777777" w:rsidR="00563014" w:rsidRPr="00563014" w:rsidRDefault="00563014" w:rsidP="00563014">
      <w:pPr>
        <w:rPr>
          <w:rFonts w:ascii="Arial" w:hAnsi="Arial" w:cs="Arial"/>
        </w:rPr>
      </w:pPr>
      <w:r w:rsidRPr="00563014">
        <w:rPr>
          <w:rFonts w:ascii="Arial" w:hAnsi="Arial" w:cs="Arial"/>
        </w:rPr>
        <w:t>Kroker, Bettina: Exkursionen planen. In: https://www.betzold.de/blog/exkursionen-planen/. Zugriff vom 01.02.2021.</w:t>
      </w:r>
    </w:p>
    <w:p w14:paraId="3A0FE962" w14:textId="77777777" w:rsidR="00563014" w:rsidRPr="00563014" w:rsidRDefault="00563014" w:rsidP="00563014">
      <w:pPr>
        <w:rPr>
          <w:rFonts w:ascii="Arial" w:hAnsi="Arial" w:cs="Arial"/>
        </w:rPr>
      </w:pPr>
      <w:r w:rsidRPr="00563014">
        <w:rPr>
          <w:rFonts w:ascii="Arial" w:hAnsi="Arial" w:cs="Arial"/>
        </w:rPr>
        <w:t>Röther, Christian:  Zahl der Muslime in Deutschland. Religionsstatistik. In: https://www.deutschlandfunk.de/religionsstatistik-zahl-der-muslime-in-deutschland.886.de.html?dram:article_id=408677, Zugriff vom 15.03.2021.</w:t>
      </w:r>
    </w:p>
    <w:p w14:paraId="0F792B4C" w14:textId="77777777" w:rsidR="00563014" w:rsidRPr="00563014" w:rsidRDefault="00563014" w:rsidP="00563014">
      <w:pPr>
        <w:rPr>
          <w:rFonts w:ascii="Arial" w:hAnsi="Arial" w:cs="Arial"/>
        </w:rPr>
      </w:pPr>
      <w:r w:rsidRPr="00563014">
        <w:rPr>
          <w:rFonts w:ascii="Arial" w:hAnsi="Arial" w:cs="Arial"/>
        </w:rPr>
        <w:t>R., H.: Lernen mit allen Sinnen.  Bewegung und Bilder erleichtern das Pauken von Vokabeln. In: https://www.mpg.de/8930937/vokabel-lernen-gesten. Zugriff vom 01.02.2021.</w:t>
      </w:r>
    </w:p>
    <w:p w14:paraId="367EBC28" w14:textId="77777777" w:rsidR="00563014" w:rsidRPr="00563014" w:rsidRDefault="00563014" w:rsidP="00563014">
      <w:pPr>
        <w:rPr>
          <w:rFonts w:ascii="Arial" w:hAnsi="Arial" w:cs="Arial"/>
        </w:rPr>
      </w:pPr>
      <w:r w:rsidRPr="00563014">
        <w:rPr>
          <w:rFonts w:ascii="Arial" w:hAnsi="Arial" w:cs="Arial"/>
        </w:rPr>
        <w:t>Schmitz, André: Rede zum Jahrestag der Befreiung von Ausschwitz am 27.01.2010 in Berlin. In: https://www.auschwitz.info/de/gedenken/gedenken-2015-70-jahre-befreiung/zitate-zu-auschwitz.html. Zugriff am 08.04.2021.</w:t>
      </w:r>
    </w:p>
    <w:p w14:paraId="37051131" w14:textId="77777777" w:rsidR="00563014" w:rsidRPr="00563014" w:rsidRDefault="00563014" w:rsidP="00563014">
      <w:pPr>
        <w:rPr>
          <w:rFonts w:ascii="Arial" w:hAnsi="Arial" w:cs="Arial"/>
        </w:rPr>
      </w:pPr>
      <w:r w:rsidRPr="00563014">
        <w:rPr>
          <w:rFonts w:ascii="Arial" w:hAnsi="Arial" w:cs="Arial"/>
        </w:rPr>
        <w:t xml:space="preserve">Schneider, Gerd u. </w:t>
      </w:r>
      <w:r w:rsidRPr="00563014">
        <w:rPr>
          <w:rFonts w:ascii="Arial" w:hAnsi="Arial" w:cs="Arial"/>
          <w:shd w:val="clear" w:color="auto" w:fill="FFFFFF"/>
        </w:rPr>
        <w:t xml:space="preserve">Christiane </w:t>
      </w:r>
      <w:proofErr w:type="spellStart"/>
      <w:r w:rsidRPr="00563014">
        <w:rPr>
          <w:rFonts w:ascii="Arial" w:hAnsi="Arial" w:cs="Arial"/>
          <w:shd w:val="clear" w:color="auto" w:fill="FFFFFF"/>
        </w:rPr>
        <w:t>Toyka</w:t>
      </w:r>
      <w:proofErr w:type="spellEnd"/>
      <w:r w:rsidRPr="00563014">
        <w:rPr>
          <w:rFonts w:ascii="Arial" w:hAnsi="Arial" w:cs="Arial"/>
          <w:shd w:val="clear" w:color="auto" w:fill="FFFFFF"/>
        </w:rPr>
        <w:t>-Seid: Das junge Politik-Lexikon von www.hanisauland.de, Bonn: Bundeszentrale für politische Bildung 2021.Zugriff vom 24.03.2021.</w:t>
      </w:r>
    </w:p>
    <w:p w14:paraId="5871434A" w14:textId="77777777" w:rsidR="00563014" w:rsidRPr="00563014" w:rsidRDefault="00563014" w:rsidP="00563014">
      <w:pPr>
        <w:rPr>
          <w:rFonts w:ascii="Arial" w:hAnsi="Arial" w:cs="Arial"/>
        </w:rPr>
      </w:pPr>
      <w:r w:rsidRPr="00563014">
        <w:rPr>
          <w:rFonts w:ascii="Arial" w:hAnsi="Arial" w:cs="Arial"/>
        </w:rPr>
        <w:t>Unbekannt, Autor: Das Jenny-</w:t>
      </w:r>
      <w:proofErr w:type="spellStart"/>
      <w:r w:rsidRPr="00563014">
        <w:rPr>
          <w:rFonts w:ascii="Arial" w:hAnsi="Arial" w:cs="Arial"/>
        </w:rPr>
        <w:t>Aloni</w:t>
      </w:r>
      <w:proofErr w:type="spellEnd"/>
      <w:r w:rsidRPr="00563014">
        <w:rPr>
          <w:rFonts w:ascii="Arial" w:hAnsi="Arial" w:cs="Arial"/>
        </w:rPr>
        <w:t xml:space="preserve">-Archiv an der Universität Paderborn. In: </w:t>
      </w:r>
      <w:proofErr w:type="gramStart"/>
      <w:r w:rsidRPr="00563014">
        <w:rPr>
          <w:rFonts w:ascii="Arial" w:hAnsi="Arial" w:cs="Arial"/>
        </w:rPr>
        <w:t>Kulturwissenschaften  -</w:t>
      </w:r>
      <w:proofErr w:type="gramEnd"/>
      <w:r w:rsidRPr="00563014">
        <w:rPr>
          <w:rFonts w:ascii="Arial" w:hAnsi="Arial" w:cs="Arial"/>
        </w:rPr>
        <w:t xml:space="preserve">  Jenny-</w:t>
      </w:r>
      <w:proofErr w:type="spellStart"/>
      <w:r w:rsidRPr="00563014">
        <w:rPr>
          <w:rFonts w:ascii="Arial" w:hAnsi="Arial" w:cs="Arial"/>
        </w:rPr>
        <w:t>Aloni</w:t>
      </w:r>
      <w:proofErr w:type="spellEnd"/>
      <w:r w:rsidRPr="00563014">
        <w:rPr>
          <w:rFonts w:ascii="Arial" w:hAnsi="Arial" w:cs="Arial"/>
        </w:rPr>
        <w:t>-Archiv (Universität Paderborn) (uni-paderborn.de), Zugriff am 20.03.2021.</w:t>
      </w:r>
    </w:p>
    <w:p w14:paraId="0C2F5A75" w14:textId="77777777" w:rsidR="00563014" w:rsidRPr="00563014" w:rsidRDefault="00563014" w:rsidP="00563014">
      <w:pPr>
        <w:rPr>
          <w:rFonts w:ascii="Arial" w:hAnsi="Arial" w:cs="Arial"/>
        </w:rPr>
      </w:pPr>
      <w:r w:rsidRPr="00563014">
        <w:rPr>
          <w:rFonts w:ascii="Arial" w:hAnsi="Arial" w:cs="Arial"/>
        </w:rPr>
        <w:t xml:space="preserve">Unbekannt, Autor: Internationales Begegnungszentrum der Universität Paderborn. In: Universität </w:t>
      </w:r>
      <w:proofErr w:type="gramStart"/>
      <w:r w:rsidRPr="00563014">
        <w:rPr>
          <w:rFonts w:ascii="Arial" w:hAnsi="Arial" w:cs="Arial"/>
        </w:rPr>
        <w:t>Paderborn  -</w:t>
      </w:r>
      <w:proofErr w:type="gramEnd"/>
      <w:r w:rsidRPr="00563014">
        <w:rPr>
          <w:rFonts w:ascii="Arial" w:hAnsi="Arial" w:cs="Arial"/>
        </w:rPr>
        <w:t xml:space="preserve">  Internationales Begegnungszentrum (IBZ) (uni-paderborn.de). Zugriff am 24.03.2021.</w:t>
      </w:r>
    </w:p>
    <w:p w14:paraId="0FADF58D" w14:textId="77777777" w:rsidR="00563014" w:rsidRPr="00563014" w:rsidRDefault="00563014" w:rsidP="00563014">
      <w:pPr>
        <w:rPr>
          <w:rFonts w:ascii="Arial" w:hAnsi="Arial" w:cs="Arial"/>
        </w:rPr>
      </w:pPr>
      <w:r w:rsidRPr="00563014">
        <w:rPr>
          <w:rFonts w:ascii="Arial" w:hAnsi="Arial" w:cs="Arial"/>
        </w:rPr>
        <w:t xml:space="preserve">Unbekannt, Autor: Das jüdische Kaufhaus </w:t>
      </w:r>
      <w:proofErr w:type="spellStart"/>
      <w:r w:rsidRPr="00563014">
        <w:rPr>
          <w:rFonts w:ascii="Arial" w:hAnsi="Arial" w:cs="Arial"/>
        </w:rPr>
        <w:t>Herzheim</w:t>
      </w:r>
      <w:proofErr w:type="spellEnd"/>
      <w:r w:rsidRPr="00563014">
        <w:rPr>
          <w:rFonts w:ascii="Arial" w:hAnsi="Arial" w:cs="Arial"/>
        </w:rPr>
        <w:t xml:space="preserve"> im Bild. Bedeutende Schenkung für das Stadtarchiv. In: Das jüdische Kaufhaus </w:t>
      </w:r>
      <w:proofErr w:type="spellStart"/>
      <w:r w:rsidRPr="00563014">
        <w:rPr>
          <w:rFonts w:ascii="Arial" w:hAnsi="Arial" w:cs="Arial"/>
        </w:rPr>
        <w:t>Herzheim</w:t>
      </w:r>
      <w:proofErr w:type="spellEnd"/>
      <w:r w:rsidRPr="00563014">
        <w:rPr>
          <w:rFonts w:ascii="Arial" w:hAnsi="Arial" w:cs="Arial"/>
        </w:rPr>
        <w:t xml:space="preserve"> im Bild | Stadt Paderborn. Zugriff am 24.03.2021.</w:t>
      </w:r>
    </w:p>
    <w:p w14:paraId="1FB1DACC" w14:textId="77777777" w:rsidR="00563014" w:rsidRPr="00563014" w:rsidRDefault="00563014" w:rsidP="00563014">
      <w:pPr>
        <w:rPr>
          <w:rFonts w:ascii="Arial" w:hAnsi="Arial" w:cs="Arial"/>
        </w:rPr>
      </w:pPr>
      <w:r w:rsidRPr="00563014">
        <w:rPr>
          <w:rFonts w:ascii="Arial" w:hAnsi="Arial" w:cs="Arial"/>
        </w:rPr>
        <w:t xml:space="preserve">Unbekannt, Autor: </w:t>
      </w:r>
      <w:proofErr w:type="spellStart"/>
      <w:r w:rsidRPr="00563014">
        <w:rPr>
          <w:rFonts w:ascii="Arial" w:hAnsi="Arial" w:cs="Arial"/>
        </w:rPr>
        <w:t>Grünebaum</w:t>
      </w:r>
      <w:proofErr w:type="spellEnd"/>
      <w:r w:rsidRPr="00563014">
        <w:rPr>
          <w:rFonts w:ascii="Arial" w:hAnsi="Arial" w:cs="Arial"/>
        </w:rPr>
        <w:t>. In: Herz Jesu Schule Paderborn (hjs-pb.de). Zugriff am 24.03.2021.</w:t>
      </w:r>
    </w:p>
    <w:p w14:paraId="05237CE9" w14:textId="77777777" w:rsidR="00563014" w:rsidRPr="00563014" w:rsidRDefault="00563014" w:rsidP="00563014">
      <w:pPr>
        <w:rPr>
          <w:rFonts w:ascii="Arial" w:hAnsi="Arial" w:cs="Arial"/>
        </w:rPr>
      </w:pPr>
      <w:r w:rsidRPr="00563014">
        <w:rPr>
          <w:rFonts w:ascii="Arial" w:hAnsi="Arial" w:cs="Arial"/>
        </w:rPr>
        <w:t>Unbekannt, Autor: Paderborn (Nordrhein-Westfalen). In: https://www.xn--jdische-gemeinden-22b.de/index.php/gemeinden/p-r/1552-paderborn-nordrhein-westfalen. Zugriff am 06.04.2021.</w:t>
      </w:r>
    </w:p>
    <w:p w14:paraId="3D7B9DFB" w14:textId="77777777" w:rsidR="00563014" w:rsidRPr="00563014" w:rsidRDefault="00563014" w:rsidP="00563014">
      <w:pPr>
        <w:rPr>
          <w:rFonts w:ascii="Arial" w:hAnsi="Arial" w:cs="Arial"/>
        </w:rPr>
      </w:pPr>
    </w:p>
    <w:p w14:paraId="4A688DE2" w14:textId="77777777" w:rsidR="00563014" w:rsidRPr="00563014" w:rsidRDefault="00563014" w:rsidP="00563014">
      <w:pPr>
        <w:rPr>
          <w:rFonts w:ascii="Arial" w:hAnsi="Arial" w:cs="Arial"/>
        </w:rPr>
      </w:pPr>
    </w:p>
    <w:p w14:paraId="2817FFEE" w14:textId="77777777" w:rsidR="00563014" w:rsidRPr="00563014" w:rsidRDefault="00563014" w:rsidP="00563014">
      <w:pPr>
        <w:keepNext/>
        <w:keepLines/>
        <w:spacing w:before="240" w:after="0"/>
        <w:jc w:val="center"/>
        <w:outlineLvl w:val="0"/>
        <w:rPr>
          <w:rFonts w:ascii="Arial" w:eastAsiaTheme="majorEastAsia" w:hAnsi="Arial" w:cs="Arial"/>
          <w:sz w:val="32"/>
          <w:szCs w:val="32"/>
        </w:rPr>
      </w:pPr>
      <w:bookmarkStart w:id="12" w:name="_Toc69107746"/>
      <w:r w:rsidRPr="00563014">
        <w:rPr>
          <w:rFonts w:ascii="Arial" w:eastAsiaTheme="majorEastAsia" w:hAnsi="Arial" w:cs="Arial"/>
          <w:sz w:val="32"/>
          <w:szCs w:val="32"/>
        </w:rPr>
        <w:lastRenderedPageBreak/>
        <w:t>Anhang: Bilder</w:t>
      </w:r>
      <w:bookmarkEnd w:id="12"/>
    </w:p>
    <w:p w14:paraId="3BC2055C" w14:textId="77777777" w:rsidR="00563014" w:rsidRPr="00563014" w:rsidRDefault="00563014" w:rsidP="00563014">
      <w:pPr>
        <w:keepNext/>
        <w:keepLines/>
        <w:spacing w:before="40" w:after="0"/>
        <w:outlineLvl w:val="1"/>
        <w:rPr>
          <w:rFonts w:ascii="Arial" w:eastAsiaTheme="majorEastAsia" w:hAnsi="Arial" w:cs="Arial"/>
          <w:sz w:val="26"/>
          <w:szCs w:val="26"/>
        </w:rPr>
      </w:pPr>
      <w:bookmarkStart w:id="13" w:name="_Toc69107747"/>
      <w:r w:rsidRPr="00563014">
        <w:rPr>
          <w:rFonts w:ascii="Arial" w:eastAsiaTheme="majorEastAsia" w:hAnsi="Arial" w:cs="Arial"/>
          <w:sz w:val="26"/>
          <w:szCs w:val="26"/>
          <w:u w:val="single"/>
        </w:rPr>
        <w:t>Quellenverzeichnis</w:t>
      </w:r>
      <w:r w:rsidRPr="00563014">
        <w:rPr>
          <w:rFonts w:ascii="Arial" w:eastAsiaTheme="majorEastAsia" w:hAnsi="Arial" w:cs="Arial"/>
          <w:sz w:val="26"/>
          <w:szCs w:val="26"/>
        </w:rPr>
        <w:t>:</w:t>
      </w:r>
      <w:bookmarkEnd w:id="13"/>
    </w:p>
    <w:p w14:paraId="1D54613B" w14:textId="77777777" w:rsidR="00563014" w:rsidRPr="00563014" w:rsidRDefault="00563014" w:rsidP="00563014">
      <w:pPr>
        <w:rPr>
          <w:rFonts w:ascii="Arial" w:hAnsi="Arial" w:cs="Arial"/>
        </w:rPr>
      </w:pPr>
    </w:p>
    <w:p w14:paraId="4922E0DC" w14:textId="77777777" w:rsidR="00563014" w:rsidRPr="00563014" w:rsidRDefault="00563014" w:rsidP="00563014">
      <w:pPr>
        <w:rPr>
          <w:rFonts w:ascii="Arial" w:hAnsi="Arial" w:cs="Arial"/>
        </w:rPr>
      </w:pPr>
      <w:r w:rsidRPr="00563014">
        <w:rPr>
          <w:rFonts w:ascii="Arial" w:hAnsi="Arial" w:cs="Arial"/>
        </w:rPr>
        <w:t>https://jg-paderborn.de/chronik/</w:t>
      </w:r>
    </w:p>
    <w:p w14:paraId="5A193C40" w14:textId="77777777" w:rsidR="00563014" w:rsidRPr="00563014" w:rsidRDefault="00563014" w:rsidP="00563014">
      <w:pPr>
        <w:rPr>
          <w:rFonts w:ascii="Arial" w:hAnsi="Arial" w:cs="Arial"/>
        </w:rPr>
      </w:pPr>
      <w:r w:rsidRPr="00563014">
        <w:rPr>
          <w:rFonts w:ascii="Arial" w:hAnsi="Arial" w:cs="Arial"/>
        </w:rPr>
        <w:t>https://www.paderborn.de/guiapplications/newsdesk/publications/Stadt_Paderborn/109010100000141585.php</w:t>
      </w:r>
    </w:p>
    <w:p w14:paraId="15294569" w14:textId="77777777" w:rsidR="00563014" w:rsidRPr="00563014" w:rsidRDefault="00563014" w:rsidP="00563014">
      <w:pPr>
        <w:rPr>
          <w:rFonts w:ascii="Arial" w:hAnsi="Arial" w:cs="Arial"/>
        </w:rPr>
      </w:pPr>
      <w:r w:rsidRPr="00563014">
        <w:rPr>
          <w:rFonts w:ascii="Arial" w:hAnsi="Arial" w:cs="Arial"/>
        </w:rPr>
        <w:t>https://www.xn--jdische-gemeinden-22b.de/index.php/gemeinden/p-r/1552-paderborn-nordrhein-westfalen</w:t>
      </w:r>
    </w:p>
    <w:p w14:paraId="6B587EAB" w14:textId="77777777" w:rsidR="00563014" w:rsidRPr="00563014" w:rsidRDefault="00563014" w:rsidP="00563014">
      <w:r w:rsidRPr="00563014">
        <w:br w:type="page"/>
      </w:r>
    </w:p>
    <w:p w14:paraId="3D0068CC" w14:textId="77777777" w:rsidR="00563014" w:rsidRPr="00563014" w:rsidRDefault="00563014" w:rsidP="00563014">
      <w:pPr>
        <w:keepNext/>
        <w:keepLines/>
        <w:spacing w:before="40" w:after="0"/>
        <w:outlineLvl w:val="1"/>
        <w:rPr>
          <w:rFonts w:ascii="Arial" w:eastAsiaTheme="majorEastAsia" w:hAnsi="Arial" w:cs="Arial"/>
          <w:sz w:val="26"/>
          <w:szCs w:val="26"/>
        </w:rPr>
      </w:pPr>
      <w:bookmarkStart w:id="14" w:name="_Toc69107748"/>
      <w:r w:rsidRPr="00563014">
        <w:rPr>
          <w:rFonts w:ascii="Arial" w:eastAsiaTheme="majorEastAsia" w:hAnsi="Arial" w:cs="Arial"/>
          <w:sz w:val="26"/>
          <w:szCs w:val="26"/>
        </w:rPr>
        <w:lastRenderedPageBreak/>
        <w:t>Bilder zur Präsentation während der Exkursion:</w:t>
      </w:r>
      <w:bookmarkEnd w:id="14"/>
      <w:r w:rsidRPr="00563014">
        <w:rPr>
          <w:rFonts w:ascii="Arial" w:eastAsiaTheme="majorEastAsia" w:hAnsi="Arial" w:cs="Arial"/>
          <w:sz w:val="26"/>
          <w:szCs w:val="26"/>
        </w:rPr>
        <w:t xml:space="preserve"> </w:t>
      </w:r>
    </w:p>
    <w:p w14:paraId="53C12B8E" w14:textId="77777777" w:rsidR="00563014" w:rsidRPr="00563014" w:rsidRDefault="00563014" w:rsidP="00563014"/>
    <w:tbl>
      <w:tblPr>
        <w:tblStyle w:val="Tabellenraster"/>
        <w:tblW w:w="0" w:type="auto"/>
        <w:tblLook w:val="04A0" w:firstRow="1" w:lastRow="0" w:firstColumn="1" w:lastColumn="0" w:noHBand="0" w:noVBand="1"/>
      </w:tblPr>
      <w:tblGrid>
        <w:gridCol w:w="8493"/>
      </w:tblGrid>
      <w:tr w:rsidR="00563014" w:rsidRPr="00563014" w14:paraId="167843C3" w14:textId="77777777" w:rsidTr="008B0860">
        <w:trPr>
          <w:trHeight w:val="5651"/>
        </w:trPr>
        <w:tc>
          <w:tcPr>
            <w:tcW w:w="8493" w:type="dxa"/>
          </w:tcPr>
          <w:p w14:paraId="34B0D16F" w14:textId="77777777" w:rsidR="00563014" w:rsidRPr="00563014" w:rsidRDefault="00563014" w:rsidP="00563014">
            <w:pPr>
              <w:rPr>
                <w:rFonts w:ascii="Arial" w:hAnsi="Arial" w:cs="Arial"/>
                <w:b/>
                <w:bCs/>
              </w:rPr>
            </w:pPr>
            <w:r w:rsidRPr="00563014">
              <w:rPr>
                <w:rFonts w:ascii="Arial" w:hAnsi="Arial" w:cs="Arial"/>
                <w:b/>
                <w:bCs/>
              </w:rPr>
              <w:t xml:space="preserve">Kaufhaus </w:t>
            </w:r>
            <w:proofErr w:type="spellStart"/>
            <w:r w:rsidRPr="00563014">
              <w:rPr>
                <w:rFonts w:ascii="Arial" w:hAnsi="Arial" w:cs="Arial"/>
                <w:b/>
                <w:bCs/>
              </w:rPr>
              <w:t>Herzheim</w:t>
            </w:r>
            <w:proofErr w:type="spellEnd"/>
          </w:p>
          <w:p w14:paraId="7E5F69E9" w14:textId="77777777" w:rsidR="00563014" w:rsidRPr="00563014" w:rsidRDefault="00563014" w:rsidP="00563014">
            <w:r w:rsidRPr="00563014">
              <w:rPr>
                <w:noProof/>
              </w:rPr>
              <w:drawing>
                <wp:anchor distT="0" distB="0" distL="114300" distR="114300" simplePos="0" relativeHeight="251663360" behindDoc="1" locked="0" layoutInCell="1" allowOverlap="1" wp14:anchorId="605DF1C3" wp14:editId="0F10AA9F">
                  <wp:simplePos x="0" y="0"/>
                  <wp:positionH relativeFrom="column">
                    <wp:posOffset>2382520</wp:posOffset>
                  </wp:positionH>
                  <wp:positionV relativeFrom="paragraph">
                    <wp:posOffset>208280</wp:posOffset>
                  </wp:positionV>
                  <wp:extent cx="2000250" cy="1454150"/>
                  <wp:effectExtent l="0" t="0" r="0" b="0"/>
                  <wp:wrapTight wrapText="bothSides">
                    <wp:wrapPolygon edited="0">
                      <wp:start x="0" y="0"/>
                      <wp:lineTo x="0" y="21223"/>
                      <wp:lineTo x="21394" y="21223"/>
                      <wp:lineTo x="21394"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250"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014">
              <w:rPr>
                <w:noProof/>
              </w:rPr>
              <w:drawing>
                <wp:anchor distT="0" distB="0" distL="114300" distR="114300" simplePos="0" relativeHeight="251661312" behindDoc="0" locked="0" layoutInCell="1" allowOverlap="1" wp14:anchorId="0D6E5501" wp14:editId="5CBFC687">
                  <wp:simplePos x="0" y="0"/>
                  <wp:positionH relativeFrom="column">
                    <wp:posOffset>36195</wp:posOffset>
                  </wp:positionH>
                  <wp:positionV relativeFrom="paragraph">
                    <wp:posOffset>1827530</wp:posOffset>
                  </wp:positionV>
                  <wp:extent cx="2066925" cy="1444625"/>
                  <wp:effectExtent l="0" t="0" r="9525" b="3175"/>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925"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014">
              <w:rPr>
                <w:noProof/>
              </w:rPr>
              <w:drawing>
                <wp:anchor distT="0" distB="0" distL="114300" distR="114300" simplePos="0" relativeHeight="251662336" behindDoc="0" locked="0" layoutInCell="1" allowOverlap="1" wp14:anchorId="4430079A" wp14:editId="01A081A1">
                  <wp:simplePos x="0" y="0"/>
                  <wp:positionH relativeFrom="page">
                    <wp:posOffset>57150</wp:posOffset>
                  </wp:positionH>
                  <wp:positionV relativeFrom="paragraph">
                    <wp:posOffset>198755</wp:posOffset>
                  </wp:positionV>
                  <wp:extent cx="2143125" cy="1504950"/>
                  <wp:effectExtent l="0" t="0" r="9525"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312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F00A3" w14:textId="77777777" w:rsidR="00563014" w:rsidRPr="00563014" w:rsidRDefault="00563014" w:rsidP="00563014"/>
        </w:tc>
      </w:tr>
      <w:tr w:rsidR="00563014" w:rsidRPr="00563014" w14:paraId="7237EEE4" w14:textId="77777777" w:rsidTr="008B0860">
        <w:trPr>
          <w:trHeight w:val="4872"/>
        </w:trPr>
        <w:tc>
          <w:tcPr>
            <w:tcW w:w="8493" w:type="dxa"/>
          </w:tcPr>
          <w:p w14:paraId="1ECC3B73" w14:textId="77777777" w:rsidR="00563014" w:rsidRPr="00563014" w:rsidRDefault="00563014" w:rsidP="00563014">
            <w:pPr>
              <w:rPr>
                <w:rFonts w:ascii="Arial" w:hAnsi="Arial" w:cs="Arial"/>
                <w:b/>
                <w:bCs/>
              </w:rPr>
            </w:pPr>
            <w:r w:rsidRPr="00563014">
              <w:rPr>
                <w:rFonts w:ascii="Arial" w:hAnsi="Arial" w:cs="Arial"/>
                <w:b/>
                <w:bCs/>
              </w:rPr>
              <w:t xml:space="preserve">Jüdisches Kaufhaus </w:t>
            </w:r>
          </w:p>
          <w:p w14:paraId="1C1179AE" w14:textId="77777777" w:rsidR="00563014" w:rsidRPr="00563014" w:rsidRDefault="00563014" w:rsidP="00563014">
            <w:r w:rsidRPr="00563014">
              <w:rPr>
                <w:noProof/>
              </w:rPr>
              <w:drawing>
                <wp:anchor distT="0" distB="0" distL="114300" distR="114300" simplePos="0" relativeHeight="251666432" behindDoc="1" locked="0" layoutInCell="1" allowOverlap="1" wp14:anchorId="0599B96F" wp14:editId="756B96C9">
                  <wp:simplePos x="0" y="0"/>
                  <wp:positionH relativeFrom="column">
                    <wp:posOffset>2773045</wp:posOffset>
                  </wp:positionH>
                  <wp:positionV relativeFrom="paragraph">
                    <wp:posOffset>167640</wp:posOffset>
                  </wp:positionV>
                  <wp:extent cx="1628775" cy="2358390"/>
                  <wp:effectExtent l="0" t="0" r="9525" b="3810"/>
                  <wp:wrapTight wrapText="bothSides">
                    <wp:wrapPolygon edited="0">
                      <wp:start x="0" y="0"/>
                      <wp:lineTo x="0" y="21460"/>
                      <wp:lineTo x="21474" y="21460"/>
                      <wp:lineTo x="21474"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8775" cy="2358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014">
              <w:rPr>
                <w:rFonts w:ascii="Arial" w:hAnsi="Arial" w:cs="Arial"/>
                <w:b/>
                <w:bCs/>
                <w:noProof/>
              </w:rPr>
              <w:drawing>
                <wp:anchor distT="0" distB="0" distL="114300" distR="114300" simplePos="0" relativeHeight="251664384" behindDoc="1" locked="0" layoutInCell="1" allowOverlap="1" wp14:anchorId="3B84A2F3" wp14:editId="6A6C1D84">
                  <wp:simplePos x="0" y="0"/>
                  <wp:positionH relativeFrom="column">
                    <wp:posOffset>-27305</wp:posOffset>
                  </wp:positionH>
                  <wp:positionV relativeFrom="paragraph">
                    <wp:posOffset>34290</wp:posOffset>
                  </wp:positionV>
                  <wp:extent cx="2121535" cy="1323975"/>
                  <wp:effectExtent l="0" t="0" r="0" b="9525"/>
                  <wp:wrapTight wrapText="bothSides">
                    <wp:wrapPolygon edited="0">
                      <wp:start x="0" y="0"/>
                      <wp:lineTo x="0" y="21445"/>
                      <wp:lineTo x="21335" y="21445"/>
                      <wp:lineTo x="21335"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153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5C5F3" w14:textId="77777777" w:rsidR="00563014" w:rsidRPr="00563014" w:rsidRDefault="00563014" w:rsidP="00563014">
            <w:r w:rsidRPr="00563014">
              <w:rPr>
                <w:noProof/>
              </w:rPr>
              <w:drawing>
                <wp:anchor distT="0" distB="0" distL="114300" distR="114300" simplePos="0" relativeHeight="251665408" behindDoc="1" locked="0" layoutInCell="1" allowOverlap="1" wp14:anchorId="50B5379B" wp14:editId="5323094D">
                  <wp:simplePos x="0" y="0"/>
                  <wp:positionH relativeFrom="column">
                    <wp:posOffset>153670</wp:posOffset>
                  </wp:positionH>
                  <wp:positionV relativeFrom="paragraph">
                    <wp:posOffset>1330325</wp:posOffset>
                  </wp:positionV>
                  <wp:extent cx="1685925" cy="1266190"/>
                  <wp:effectExtent l="0" t="0" r="9525" b="0"/>
                  <wp:wrapTight wrapText="bothSides">
                    <wp:wrapPolygon edited="0">
                      <wp:start x="0" y="0"/>
                      <wp:lineTo x="0" y="21123"/>
                      <wp:lineTo x="21478" y="21123"/>
                      <wp:lineTo x="21478"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5925" cy="1266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63014" w:rsidRPr="00563014" w14:paraId="2E0F5AAE" w14:textId="77777777" w:rsidTr="008B0860">
        <w:trPr>
          <w:trHeight w:val="2532"/>
        </w:trPr>
        <w:tc>
          <w:tcPr>
            <w:tcW w:w="8493" w:type="dxa"/>
          </w:tcPr>
          <w:p w14:paraId="66D48515" w14:textId="77777777" w:rsidR="00563014" w:rsidRPr="00563014" w:rsidRDefault="00563014" w:rsidP="00563014">
            <w:pPr>
              <w:rPr>
                <w:rFonts w:ascii="Arial" w:hAnsi="Arial" w:cs="Arial"/>
                <w:b/>
                <w:bCs/>
              </w:rPr>
            </w:pPr>
            <w:r w:rsidRPr="00563014">
              <w:rPr>
                <w:rFonts w:ascii="Arial" w:hAnsi="Arial" w:cs="Arial"/>
                <w:b/>
                <w:bCs/>
              </w:rPr>
              <w:t>Alte Synagoge</w:t>
            </w:r>
          </w:p>
          <w:p w14:paraId="020251F8" w14:textId="77777777" w:rsidR="00563014" w:rsidRPr="00563014" w:rsidRDefault="00563014" w:rsidP="00563014">
            <w:r w:rsidRPr="00563014">
              <w:rPr>
                <w:noProof/>
              </w:rPr>
              <w:drawing>
                <wp:anchor distT="0" distB="0" distL="114300" distR="114300" simplePos="0" relativeHeight="251668480" behindDoc="1" locked="0" layoutInCell="1" allowOverlap="1" wp14:anchorId="0228C091" wp14:editId="70703C3C">
                  <wp:simplePos x="0" y="0"/>
                  <wp:positionH relativeFrom="column">
                    <wp:posOffset>2458720</wp:posOffset>
                  </wp:positionH>
                  <wp:positionV relativeFrom="paragraph">
                    <wp:posOffset>87630</wp:posOffset>
                  </wp:positionV>
                  <wp:extent cx="2228850" cy="1255395"/>
                  <wp:effectExtent l="0" t="0" r="0" b="1905"/>
                  <wp:wrapTight wrapText="bothSides">
                    <wp:wrapPolygon edited="0">
                      <wp:start x="0" y="0"/>
                      <wp:lineTo x="0" y="21305"/>
                      <wp:lineTo x="21415" y="21305"/>
                      <wp:lineTo x="21415"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885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014">
              <w:rPr>
                <w:noProof/>
              </w:rPr>
              <w:drawing>
                <wp:anchor distT="0" distB="0" distL="114300" distR="114300" simplePos="0" relativeHeight="251667456" behindDoc="1" locked="0" layoutInCell="1" allowOverlap="1" wp14:anchorId="1CC3C788" wp14:editId="1DCA6F05">
                  <wp:simplePos x="0" y="0"/>
                  <wp:positionH relativeFrom="column">
                    <wp:posOffset>29845</wp:posOffset>
                  </wp:positionH>
                  <wp:positionV relativeFrom="paragraph">
                    <wp:posOffset>78105</wp:posOffset>
                  </wp:positionV>
                  <wp:extent cx="2073275" cy="1276350"/>
                  <wp:effectExtent l="0" t="0" r="3175" b="0"/>
                  <wp:wrapTight wrapText="bothSides">
                    <wp:wrapPolygon edited="0">
                      <wp:start x="0" y="0"/>
                      <wp:lineTo x="0" y="21278"/>
                      <wp:lineTo x="21435" y="21278"/>
                      <wp:lineTo x="21435"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327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E1698E9" w14:textId="77777777" w:rsidR="00563014" w:rsidRPr="00563014" w:rsidRDefault="00563014" w:rsidP="005630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6"/>
      </w:tblGrid>
      <w:tr w:rsidR="00563014" w:rsidRPr="00563014" w14:paraId="7F1197FD" w14:textId="77777777" w:rsidTr="008B0860">
        <w:trPr>
          <w:trHeight w:val="7606"/>
        </w:trPr>
        <w:tc>
          <w:tcPr>
            <w:tcW w:w="8503" w:type="dxa"/>
          </w:tcPr>
          <w:p w14:paraId="63F4E900" w14:textId="77777777" w:rsidR="00563014" w:rsidRPr="00563014" w:rsidRDefault="00563014" w:rsidP="00563014">
            <w:pPr>
              <w:keepNext/>
              <w:keepLines/>
              <w:spacing w:before="240"/>
              <w:outlineLvl w:val="0"/>
              <w:rPr>
                <w:rFonts w:ascii="Arial" w:eastAsiaTheme="majorEastAsia" w:hAnsi="Arial" w:cs="Arial"/>
                <w:noProof/>
                <w:sz w:val="32"/>
                <w:szCs w:val="32"/>
              </w:rPr>
            </w:pPr>
            <w:bookmarkStart w:id="15" w:name="_Toc69107749"/>
            <w:r w:rsidRPr="00563014">
              <w:rPr>
                <w:rFonts w:ascii="Arial" w:eastAsiaTheme="majorEastAsia" w:hAnsi="Arial" w:cs="Arial"/>
                <w:noProof/>
                <w:sz w:val="32"/>
                <w:szCs w:val="32"/>
              </w:rPr>
              <w:lastRenderedPageBreak/>
              <w:t>Anhang: Rundgang als Karte</w:t>
            </w:r>
            <w:bookmarkEnd w:id="15"/>
          </w:p>
          <w:p w14:paraId="459B9458" w14:textId="77777777" w:rsidR="00563014" w:rsidRPr="00563014" w:rsidRDefault="00563014" w:rsidP="00563014">
            <w:r w:rsidRPr="00563014">
              <w:rPr>
                <w:noProof/>
              </w:rPr>
              <w:drawing>
                <wp:anchor distT="0" distB="0" distL="114300" distR="114300" simplePos="0" relativeHeight="251660288" behindDoc="1" locked="0" layoutInCell="1" allowOverlap="1" wp14:anchorId="7A11D8A5" wp14:editId="19B13D3C">
                  <wp:simplePos x="0" y="0"/>
                  <wp:positionH relativeFrom="column">
                    <wp:posOffset>-68580</wp:posOffset>
                  </wp:positionH>
                  <wp:positionV relativeFrom="paragraph">
                    <wp:posOffset>295275</wp:posOffset>
                  </wp:positionV>
                  <wp:extent cx="5400675" cy="4076700"/>
                  <wp:effectExtent l="0" t="0" r="9525" b="0"/>
                  <wp:wrapTight wrapText="bothSides">
                    <wp:wrapPolygon edited="0">
                      <wp:start x="0" y="0"/>
                      <wp:lineTo x="0" y="21499"/>
                      <wp:lineTo x="21562" y="21499"/>
                      <wp:lineTo x="2156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675" cy="4076700"/>
                          </a:xfrm>
                          <a:prstGeom prst="rect">
                            <a:avLst/>
                          </a:prstGeom>
                        </pic:spPr>
                      </pic:pic>
                    </a:graphicData>
                  </a:graphic>
                  <wp14:sizeRelH relativeFrom="margin">
                    <wp14:pctWidth>0</wp14:pctWidth>
                  </wp14:sizeRelH>
                  <wp14:sizeRelV relativeFrom="margin">
                    <wp14:pctHeight>0</wp14:pctHeight>
                  </wp14:sizeRelV>
                </wp:anchor>
              </w:drawing>
            </w:r>
          </w:p>
          <w:p w14:paraId="7C96CAA8" w14:textId="77777777" w:rsidR="00563014" w:rsidRPr="00563014" w:rsidRDefault="00563014" w:rsidP="00563014"/>
          <w:p w14:paraId="3FE9954E" w14:textId="77777777" w:rsidR="00563014" w:rsidRPr="00563014" w:rsidRDefault="00563014" w:rsidP="00563014"/>
        </w:tc>
      </w:tr>
    </w:tbl>
    <w:p w14:paraId="6100D020" w14:textId="77777777" w:rsidR="00563014" w:rsidRPr="00563014" w:rsidRDefault="00563014" w:rsidP="00563014"/>
    <w:sectPr w:rsidR="00563014" w:rsidRPr="005630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FD530" w14:textId="77777777" w:rsidR="008D12FD" w:rsidRDefault="008D12FD" w:rsidP="00563014">
      <w:pPr>
        <w:spacing w:after="0" w:line="240" w:lineRule="auto"/>
      </w:pPr>
      <w:r>
        <w:separator/>
      </w:r>
    </w:p>
  </w:endnote>
  <w:endnote w:type="continuationSeparator" w:id="0">
    <w:p w14:paraId="2B82B9B0" w14:textId="77777777" w:rsidR="008D12FD" w:rsidRDefault="008D12FD" w:rsidP="00563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979F2" w14:textId="77777777" w:rsidR="008D12FD" w:rsidRDefault="008D12FD" w:rsidP="00563014">
      <w:pPr>
        <w:spacing w:after="0" w:line="240" w:lineRule="auto"/>
      </w:pPr>
      <w:r>
        <w:separator/>
      </w:r>
    </w:p>
  </w:footnote>
  <w:footnote w:type="continuationSeparator" w:id="0">
    <w:p w14:paraId="0374B9C4" w14:textId="77777777" w:rsidR="008D12FD" w:rsidRDefault="008D12FD" w:rsidP="00563014">
      <w:pPr>
        <w:spacing w:after="0" w:line="240" w:lineRule="auto"/>
      </w:pPr>
      <w:r>
        <w:continuationSeparator/>
      </w:r>
    </w:p>
  </w:footnote>
  <w:footnote w:id="1">
    <w:p w14:paraId="3F86F40C" w14:textId="77777777" w:rsidR="00563014" w:rsidRPr="00D75E89" w:rsidRDefault="00563014" w:rsidP="00563014">
      <w:pPr>
        <w:pStyle w:val="Funotentext"/>
        <w:jc w:val="both"/>
        <w:rPr>
          <w:rFonts w:ascii="Arial" w:hAnsi="Arial" w:cs="Arial"/>
          <w:sz w:val="18"/>
          <w:szCs w:val="18"/>
        </w:rPr>
      </w:pPr>
      <w:r w:rsidRPr="00D75E89">
        <w:rPr>
          <w:rStyle w:val="Funotenzeichen"/>
          <w:rFonts w:ascii="Arial" w:hAnsi="Arial" w:cs="Arial"/>
          <w:sz w:val="18"/>
          <w:szCs w:val="18"/>
        </w:rPr>
        <w:footnoteRef/>
      </w:r>
      <w:r w:rsidRPr="00D75E89">
        <w:rPr>
          <w:rFonts w:ascii="Arial" w:hAnsi="Arial" w:cs="Arial"/>
          <w:sz w:val="18"/>
          <w:szCs w:val="18"/>
        </w:rPr>
        <w:t xml:space="preserve"> Holger, </w:t>
      </w:r>
      <w:proofErr w:type="spellStart"/>
      <w:r w:rsidRPr="00D75E89">
        <w:rPr>
          <w:rFonts w:ascii="Arial" w:hAnsi="Arial" w:cs="Arial"/>
          <w:sz w:val="18"/>
          <w:szCs w:val="18"/>
        </w:rPr>
        <w:t>Kosab</w:t>
      </w:r>
      <w:proofErr w:type="spellEnd"/>
      <w:r w:rsidRPr="00D75E89">
        <w:rPr>
          <w:rFonts w:ascii="Arial" w:hAnsi="Arial" w:cs="Arial"/>
          <w:sz w:val="18"/>
          <w:szCs w:val="18"/>
        </w:rPr>
        <w:t>: Zwischen Polizei und Predigt. Wie in die jüdische Gemeinde in Paderborn lebt. In: https://www.nw.de/lokal/kreis_paderborn/paderborn/22597329_Zwischen-Polizei-und-Predigt-Wie-die-juedische-Gemeinde-in-Paderborn-lebt.html, Zugriff vom 15.03.2021.</w:t>
      </w:r>
    </w:p>
  </w:footnote>
  <w:footnote w:id="2">
    <w:p w14:paraId="374D549D" w14:textId="77777777" w:rsidR="00563014" w:rsidRPr="00355105" w:rsidRDefault="00563014" w:rsidP="00563014">
      <w:pPr>
        <w:pStyle w:val="Funotentext"/>
        <w:jc w:val="both"/>
      </w:pPr>
      <w:r w:rsidRPr="00D75E89">
        <w:rPr>
          <w:rStyle w:val="Funotenzeichen"/>
          <w:rFonts w:ascii="Arial" w:hAnsi="Arial" w:cs="Arial"/>
          <w:sz w:val="18"/>
          <w:szCs w:val="18"/>
        </w:rPr>
        <w:footnoteRef/>
      </w:r>
      <w:r w:rsidRPr="00D75E89">
        <w:rPr>
          <w:rFonts w:ascii="Arial" w:hAnsi="Arial" w:cs="Arial"/>
          <w:sz w:val="18"/>
          <w:szCs w:val="18"/>
        </w:rPr>
        <w:t xml:space="preserve"> Christian Röther:  Zahl der Muslime in Deutschland. Religionsstatistik. In: https://www.deutschlandfunk.de/religionsstatistik-zahl-der-muslime-in-deutschland.886.de.html?dram:article_id=408677, Zugriff vom 15.03.2021.</w:t>
      </w:r>
    </w:p>
  </w:footnote>
  <w:footnote w:id="3">
    <w:p w14:paraId="2CB3E639" w14:textId="77777777" w:rsidR="00563014" w:rsidRPr="00D75E89" w:rsidRDefault="00563014" w:rsidP="00563014">
      <w:pPr>
        <w:pStyle w:val="Funotentext"/>
        <w:jc w:val="both"/>
        <w:rPr>
          <w:rFonts w:ascii="Arial" w:hAnsi="Arial" w:cs="Arial"/>
          <w:sz w:val="18"/>
          <w:szCs w:val="18"/>
        </w:rPr>
      </w:pPr>
      <w:r w:rsidRPr="00D75E89">
        <w:rPr>
          <w:rStyle w:val="Funotenzeichen"/>
          <w:rFonts w:ascii="Arial" w:hAnsi="Arial" w:cs="Arial"/>
          <w:sz w:val="18"/>
          <w:szCs w:val="18"/>
        </w:rPr>
        <w:footnoteRef/>
      </w:r>
      <w:r w:rsidRPr="00D75E89">
        <w:rPr>
          <w:rFonts w:ascii="Arial" w:hAnsi="Arial" w:cs="Arial"/>
          <w:sz w:val="18"/>
          <w:szCs w:val="18"/>
        </w:rPr>
        <w:t xml:space="preserve"> Vgl. H.R.: Lernen mit allen Sinnen.  Bewegung und Bilder erleichtern das Pauken von Vokabeln. In: https://www.mpg.de/8930937/vokabel-lernen-gesten. Zugriff vom 01.02.2021.</w:t>
      </w:r>
    </w:p>
  </w:footnote>
  <w:footnote w:id="4">
    <w:p w14:paraId="0C93F4B9" w14:textId="77777777" w:rsidR="00563014" w:rsidRPr="0021698A" w:rsidRDefault="00563014" w:rsidP="00563014">
      <w:pPr>
        <w:pStyle w:val="Funotentext"/>
        <w:jc w:val="both"/>
      </w:pPr>
      <w:r w:rsidRPr="00D75E89">
        <w:rPr>
          <w:rStyle w:val="Funotenzeichen"/>
          <w:rFonts w:ascii="Arial" w:hAnsi="Arial" w:cs="Arial"/>
          <w:sz w:val="18"/>
          <w:szCs w:val="18"/>
        </w:rPr>
        <w:footnoteRef/>
      </w:r>
      <w:r w:rsidRPr="00D75E89">
        <w:rPr>
          <w:rFonts w:ascii="Arial" w:hAnsi="Arial" w:cs="Arial"/>
          <w:sz w:val="18"/>
          <w:szCs w:val="18"/>
        </w:rPr>
        <w:t xml:space="preserve"> Bettina, Kroker: Exkursionen planen. In: https://www.betzold.de/blog/exkursionen-planen/. Zugriff vom 01.02.2021.</w:t>
      </w:r>
    </w:p>
  </w:footnote>
  <w:footnote w:id="5">
    <w:p w14:paraId="232012C8" w14:textId="77777777" w:rsidR="00563014" w:rsidRPr="008C652D" w:rsidRDefault="00563014" w:rsidP="00563014">
      <w:pPr>
        <w:pStyle w:val="berschrift1"/>
        <w:shd w:val="clear" w:color="auto" w:fill="FFFFFF"/>
        <w:spacing w:before="0" w:line="240" w:lineRule="auto"/>
        <w:jc w:val="both"/>
        <w:rPr>
          <w:rFonts w:ascii="Arial" w:eastAsia="Times New Roman" w:hAnsi="Arial" w:cs="Arial"/>
          <w:color w:val="auto"/>
          <w:kern w:val="36"/>
          <w:sz w:val="18"/>
          <w:szCs w:val="18"/>
          <w:lang w:eastAsia="de-DE"/>
        </w:rPr>
      </w:pPr>
      <w:r w:rsidRPr="008C652D">
        <w:rPr>
          <w:rStyle w:val="Funotenzeichen"/>
          <w:rFonts w:ascii="Arial" w:hAnsi="Arial" w:cs="Arial"/>
          <w:color w:val="auto"/>
          <w:sz w:val="18"/>
          <w:szCs w:val="18"/>
        </w:rPr>
        <w:footnoteRef/>
      </w:r>
      <w:r>
        <w:rPr>
          <w:rFonts w:ascii="Arial" w:hAnsi="Arial" w:cs="Arial"/>
          <w:color w:val="auto"/>
          <w:sz w:val="18"/>
          <w:szCs w:val="18"/>
        </w:rPr>
        <w:t xml:space="preserve"> </w:t>
      </w:r>
      <w:r w:rsidRPr="008C652D">
        <w:rPr>
          <w:rFonts w:ascii="Arial" w:hAnsi="Arial" w:cs="Arial"/>
          <w:color w:val="auto"/>
          <w:sz w:val="18"/>
          <w:szCs w:val="18"/>
        </w:rPr>
        <w:t xml:space="preserve">Vgl. Autor unbekannt: </w:t>
      </w:r>
      <w:r w:rsidRPr="008C652D">
        <w:rPr>
          <w:rFonts w:ascii="Arial" w:eastAsia="Times New Roman" w:hAnsi="Arial" w:cs="Arial"/>
          <w:color w:val="auto"/>
          <w:kern w:val="36"/>
          <w:sz w:val="18"/>
          <w:szCs w:val="18"/>
          <w:lang w:eastAsia="de-DE"/>
        </w:rPr>
        <w:t>Das Jenny-</w:t>
      </w:r>
      <w:proofErr w:type="spellStart"/>
      <w:r w:rsidRPr="008C652D">
        <w:rPr>
          <w:rFonts w:ascii="Arial" w:eastAsia="Times New Roman" w:hAnsi="Arial" w:cs="Arial"/>
          <w:color w:val="auto"/>
          <w:kern w:val="36"/>
          <w:sz w:val="18"/>
          <w:szCs w:val="18"/>
          <w:lang w:eastAsia="de-DE"/>
        </w:rPr>
        <w:t>Aloni</w:t>
      </w:r>
      <w:proofErr w:type="spellEnd"/>
      <w:r w:rsidRPr="008C652D">
        <w:rPr>
          <w:rFonts w:ascii="Arial" w:eastAsia="Times New Roman" w:hAnsi="Arial" w:cs="Arial"/>
          <w:color w:val="auto"/>
          <w:kern w:val="36"/>
          <w:sz w:val="18"/>
          <w:szCs w:val="18"/>
          <w:lang w:eastAsia="de-DE"/>
        </w:rPr>
        <w:t xml:space="preserve">-Archiv an der Universität Paderborn. In: </w:t>
      </w:r>
    </w:p>
    <w:p w14:paraId="207D57A1" w14:textId="77777777" w:rsidR="00563014" w:rsidRPr="008C652D" w:rsidRDefault="00563014" w:rsidP="00563014">
      <w:pPr>
        <w:pStyle w:val="Funotentext"/>
        <w:jc w:val="both"/>
      </w:pPr>
      <w:r w:rsidRPr="008C652D">
        <w:rPr>
          <w:rFonts w:ascii="Arial" w:hAnsi="Arial" w:cs="Arial"/>
          <w:sz w:val="18"/>
          <w:szCs w:val="18"/>
        </w:rPr>
        <w:t xml:space="preserve"> </w:t>
      </w:r>
      <w:proofErr w:type="gramStart"/>
      <w:r w:rsidRPr="008C652D">
        <w:rPr>
          <w:rFonts w:ascii="Arial" w:hAnsi="Arial" w:cs="Arial"/>
          <w:sz w:val="18"/>
          <w:szCs w:val="18"/>
        </w:rPr>
        <w:t>Kulturwissenschaften  -</w:t>
      </w:r>
      <w:proofErr w:type="gramEnd"/>
      <w:r w:rsidRPr="008C652D">
        <w:rPr>
          <w:rFonts w:ascii="Arial" w:hAnsi="Arial" w:cs="Arial"/>
          <w:sz w:val="18"/>
          <w:szCs w:val="18"/>
        </w:rPr>
        <w:t xml:space="preserve">  Jenny-</w:t>
      </w:r>
      <w:proofErr w:type="spellStart"/>
      <w:r w:rsidRPr="008C652D">
        <w:rPr>
          <w:rFonts w:ascii="Arial" w:hAnsi="Arial" w:cs="Arial"/>
          <w:sz w:val="18"/>
          <w:szCs w:val="18"/>
        </w:rPr>
        <w:t>Aloni</w:t>
      </w:r>
      <w:proofErr w:type="spellEnd"/>
      <w:r w:rsidRPr="008C652D">
        <w:rPr>
          <w:rFonts w:ascii="Arial" w:hAnsi="Arial" w:cs="Arial"/>
          <w:sz w:val="18"/>
          <w:szCs w:val="18"/>
        </w:rPr>
        <w:t>-Archiv (Universität Paderborn) (uni-paderborn.de), Zugriff am 20.03.2021.</w:t>
      </w:r>
    </w:p>
  </w:footnote>
  <w:footnote w:id="6">
    <w:p w14:paraId="03976E38" w14:textId="77777777" w:rsidR="00563014" w:rsidRPr="004A7E49" w:rsidRDefault="00563014" w:rsidP="00563014">
      <w:pPr>
        <w:pStyle w:val="berschrift1"/>
        <w:shd w:val="clear" w:color="auto" w:fill="FFFFFF"/>
        <w:spacing w:before="0" w:line="240" w:lineRule="auto"/>
        <w:jc w:val="both"/>
        <w:rPr>
          <w:rFonts w:ascii="Arial" w:hAnsi="Arial" w:cs="Arial"/>
          <w:color w:val="auto"/>
          <w:sz w:val="18"/>
          <w:szCs w:val="18"/>
        </w:rPr>
      </w:pPr>
      <w:r w:rsidRPr="004A7E49">
        <w:rPr>
          <w:rStyle w:val="Funotenzeichen"/>
          <w:rFonts w:ascii="Arial" w:hAnsi="Arial" w:cs="Arial"/>
          <w:color w:val="auto"/>
          <w:sz w:val="18"/>
          <w:szCs w:val="18"/>
        </w:rPr>
        <w:footnoteRef/>
      </w:r>
      <w:r w:rsidRPr="004A7E49">
        <w:rPr>
          <w:rFonts w:ascii="Arial" w:hAnsi="Arial" w:cs="Arial"/>
          <w:color w:val="auto"/>
          <w:sz w:val="18"/>
          <w:szCs w:val="18"/>
        </w:rPr>
        <w:t xml:space="preserve"> Vgl. Autor unbekannt: Internationales Begegnungszentrum der Universität Paderborn. In: Universität </w:t>
      </w:r>
      <w:proofErr w:type="gramStart"/>
      <w:r w:rsidRPr="004A7E49">
        <w:rPr>
          <w:rFonts w:ascii="Arial" w:hAnsi="Arial" w:cs="Arial"/>
          <w:color w:val="auto"/>
          <w:sz w:val="18"/>
          <w:szCs w:val="18"/>
        </w:rPr>
        <w:t>Paderborn  -</w:t>
      </w:r>
      <w:proofErr w:type="gramEnd"/>
      <w:r w:rsidRPr="004A7E49">
        <w:rPr>
          <w:rFonts w:ascii="Arial" w:hAnsi="Arial" w:cs="Arial"/>
          <w:color w:val="auto"/>
          <w:sz w:val="18"/>
          <w:szCs w:val="18"/>
        </w:rPr>
        <w:t xml:space="preserve">  Internationales Begegnungszentrum (IBZ) (uni-paderborn.de). Zugriff am 24.03.2021.</w:t>
      </w:r>
    </w:p>
  </w:footnote>
  <w:footnote w:id="7">
    <w:p w14:paraId="636C0CB2" w14:textId="77777777" w:rsidR="00563014" w:rsidRPr="004A7E49" w:rsidRDefault="00563014" w:rsidP="00563014">
      <w:pPr>
        <w:pStyle w:val="Funotentext"/>
        <w:jc w:val="both"/>
        <w:rPr>
          <w:rFonts w:ascii="Arial" w:hAnsi="Arial" w:cs="Arial"/>
          <w:sz w:val="18"/>
          <w:szCs w:val="18"/>
        </w:rPr>
      </w:pPr>
      <w:r w:rsidRPr="004A7E49">
        <w:rPr>
          <w:rStyle w:val="Funotenzeichen"/>
          <w:rFonts w:ascii="Arial" w:hAnsi="Arial" w:cs="Arial"/>
          <w:sz w:val="18"/>
          <w:szCs w:val="18"/>
        </w:rPr>
        <w:footnoteRef/>
      </w:r>
      <w:r w:rsidRPr="004A7E49">
        <w:rPr>
          <w:rFonts w:ascii="Arial" w:hAnsi="Arial" w:cs="Arial"/>
          <w:sz w:val="18"/>
          <w:szCs w:val="18"/>
        </w:rPr>
        <w:t xml:space="preserve"> Vgl. Autor unbekannt: Das jüdische Kaufhaus </w:t>
      </w:r>
      <w:proofErr w:type="spellStart"/>
      <w:r w:rsidRPr="004A7E49">
        <w:rPr>
          <w:rFonts w:ascii="Arial" w:hAnsi="Arial" w:cs="Arial"/>
          <w:sz w:val="18"/>
          <w:szCs w:val="18"/>
        </w:rPr>
        <w:t>Herzheim</w:t>
      </w:r>
      <w:proofErr w:type="spellEnd"/>
      <w:r w:rsidRPr="004A7E49">
        <w:rPr>
          <w:rFonts w:ascii="Arial" w:hAnsi="Arial" w:cs="Arial"/>
          <w:sz w:val="18"/>
          <w:szCs w:val="18"/>
        </w:rPr>
        <w:t xml:space="preserve"> im Bild. Bedeutende Schenkung für das Stadtarchiv. In: Das jüdische Kaufhaus </w:t>
      </w:r>
      <w:proofErr w:type="spellStart"/>
      <w:r w:rsidRPr="004A7E49">
        <w:rPr>
          <w:rFonts w:ascii="Arial" w:hAnsi="Arial" w:cs="Arial"/>
          <w:sz w:val="18"/>
          <w:szCs w:val="18"/>
        </w:rPr>
        <w:t>Herzheim</w:t>
      </w:r>
      <w:proofErr w:type="spellEnd"/>
      <w:r w:rsidRPr="004A7E49">
        <w:rPr>
          <w:rFonts w:ascii="Arial" w:hAnsi="Arial" w:cs="Arial"/>
          <w:sz w:val="18"/>
          <w:szCs w:val="18"/>
        </w:rPr>
        <w:t xml:space="preserve"> im Bild | Stadt Paderborn. Zugriff am 24.03.2021.</w:t>
      </w:r>
    </w:p>
  </w:footnote>
  <w:footnote w:id="8">
    <w:p w14:paraId="432FE4E7" w14:textId="77777777" w:rsidR="00563014" w:rsidRPr="004A7E49" w:rsidRDefault="00563014" w:rsidP="00563014">
      <w:pPr>
        <w:pStyle w:val="Funotentext"/>
        <w:jc w:val="both"/>
        <w:rPr>
          <w:rFonts w:ascii="Arial" w:hAnsi="Arial" w:cs="Arial"/>
          <w:sz w:val="18"/>
          <w:szCs w:val="18"/>
        </w:rPr>
      </w:pPr>
      <w:r w:rsidRPr="004A7E49">
        <w:rPr>
          <w:rStyle w:val="Funotenzeichen"/>
          <w:rFonts w:ascii="Arial" w:hAnsi="Arial" w:cs="Arial"/>
          <w:sz w:val="18"/>
          <w:szCs w:val="18"/>
        </w:rPr>
        <w:footnoteRef/>
      </w:r>
      <w:r w:rsidRPr="004A7E49">
        <w:rPr>
          <w:rFonts w:ascii="Arial" w:hAnsi="Arial" w:cs="Arial"/>
          <w:sz w:val="18"/>
          <w:szCs w:val="18"/>
        </w:rPr>
        <w:t xml:space="preserve"> Vgl. Autor unbekannt: </w:t>
      </w:r>
      <w:proofErr w:type="spellStart"/>
      <w:r w:rsidRPr="004A7E49">
        <w:rPr>
          <w:rFonts w:ascii="Arial" w:hAnsi="Arial" w:cs="Arial"/>
          <w:sz w:val="18"/>
          <w:szCs w:val="18"/>
        </w:rPr>
        <w:t>Grünebaum</w:t>
      </w:r>
      <w:proofErr w:type="spellEnd"/>
      <w:r w:rsidRPr="004A7E49">
        <w:rPr>
          <w:rFonts w:ascii="Arial" w:hAnsi="Arial" w:cs="Arial"/>
          <w:sz w:val="18"/>
          <w:szCs w:val="18"/>
        </w:rPr>
        <w:t>. In: Herz Jesu Schule Paderborn (hjs-pb.de). Zugriff am 24.03.2021.</w:t>
      </w:r>
    </w:p>
  </w:footnote>
  <w:footnote w:id="9">
    <w:p w14:paraId="1F6D3C66" w14:textId="77777777" w:rsidR="00563014" w:rsidRPr="004A7E49" w:rsidRDefault="00563014" w:rsidP="00563014">
      <w:pPr>
        <w:pStyle w:val="Funotentext"/>
        <w:jc w:val="both"/>
      </w:pPr>
      <w:r w:rsidRPr="004A7E49">
        <w:rPr>
          <w:rStyle w:val="Funotenzeichen"/>
          <w:rFonts w:ascii="Arial" w:hAnsi="Arial" w:cs="Arial"/>
          <w:sz w:val="18"/>
          <w:szCs w:val="18"/>
        </w:rPr>
        <w:footnoteRef/>
      </w:r>
      <w:r w:rsidRPr="004A7E49">
        <w:rPr>
          <w:rFonts w:ascii="Arial" w:hAnsi="Arial" w:cs="Arial"/>
          <w:sz w:val="18"/>
          <w:szCs w:val="18"/>
        </w:rPr>
        <w:t xml:space="preserve"> Vgl. Gedenktafel am Erkundungspunkt.</w:t>
      </w:r>
      <w:r>
        <w:t xml:space="preserve"> </w:t>
      </w:r>
    </w:p>
  </w:footnote>
  <w:footnote w:id="10">
    <w:p w14:paraId="3CB2DDA9" w14:textId="77777777" w:rsidR="00563014" w:rsidRPr="00F77469" w:rsidRDefault="00563014" w:rsidP="00563014">
      <w:pPr>
        <w:pStyle w:val="Funotentext"/>
        <w:jc w:val="both"/>
        <w:rPr>
          <w:rFonts w:ascii="Arial" w:hAnsi="Arial" w:cs="Arial"/>
          <w:sz w:val="18"/>
          <w:szCs w:val="18"/>
        </w:rPr>
      </w:pPr>
      <w:r w:rsidRPr="00F77469">
        <w:rPr>
          <w:rStyle w:val="Funotenzeichen"/>
          <w:rFonts w:ascii="Arial" w:hAnsi="Arial" w:cs="Arial"/>
          <w:sz w:val="18"/>
          <w:szCs w:val="18"/>
        </w:rPr>
        <w:footnoteRef/>
      </w:r>
      <w:r w:rsidRPr="00F77469">
        <w:rPr>
          <w:rFonts w:ascii="Arial" w:hAnsi="Arial" w:cs="Arial"/>
          <w:sz w:val="18"/>
          <w:szCs w:val="18"/>
        </w:rPr>
        <w:t xml:space="preserve"> Abkürzung: SS = </w:t>
      </w:r>
      <w:proofErr w:type="spellStart"/>
      <w:r w:rsidRPr="00F77469">
        <w:rPr>
          <w:rFonts w:ascii="Arial" w:hAnsi="Arial" w:cs="Arial"/>
          <w:sz w:val="18"/>
          <w:szCs w:val="18"/>
        </w:rPr>
        <w:t>SchutzStaffel</w:t>
      </w:r>
      <w:proofErr w:type="spellEnd"/>
    </w:p>
  </w:footnote>
  <w:footnote w:id="11">
    <w:p w14:paraId="34EE769C" w14:textId="77777777" w:rsidR="00563014" w:rsidRPr="00F77469" w:rsidRDefault="00563014" w:rsidP="00563014">
      <w:pPr>
        <w:pStyle w:val="Funotentext"/>
        <w:jc w:val="both"/>
        <w:rPr>
          <w:rFonts w:ascii="Arial" w:hAnsi="Arial" w:cs="Arial"/>
          <w:sz w:val="18"/>
          <w:szCs w:val="18"/>
        </w:rPr>
      </w:pPr>
      <w:r w:rsidRPr="00F77469">
        <w:rPr>
          <w:rStyle w:val="Funotenzeichen"/>
          <w:rFonts w:ascii="Arial" w:hAnsi="Arial" w:cs="Arial"/>
          <w:sz w:val="18"/>
          <w:szCs w:val="18"/>
        </w:rPr>
        <w:footnoteRef/>
      </w:r>
      <w:r w:rsidRPr="00F77469">
        <w:rPr>
          <w:rFonts w:ascii="Arial" w:hAnsi="Arial" w:cs="Arial"/>
          <w:sz w:val="18"/>
          <w:szCs w:val="18"/>
        </w:rPr>
        <w:t xml:space="preserve"> Vgl. Schneider, Gerd u. </w:t>
      </w:r>
      <w:r w:rsidRPr="00F77469">
        <w:rPr>
          <w:rFonts w:ascii="Arial" w:hAnsi="Arial" w:cs="Arial"/>
          <w:sz w:val="18"/>
          <w:szCs w:val="18"/>
          <w:shd w:val="clear" w:color="auto" w:fill="FFFFFF"/>
        </w:rPr>
        <w:t xml:space="preserve">Christiane </w:t>
      </w:r>
      <w:proofErr w:type="spellStart"/>
      <w:r w:rsidRPr="00F77469">
        <w:rPr>
          <w:rFonts w:ascii="Arial" w:hAnsi="Arial" w:cs="Arial"/>
          <w:sz w:val="18"/>
          <w:szCs w:val="18"/>
          <w:shd w:val="clear" w:color="auto" w:fill="FFFFFF"/>
        </w:rPr>
        <w:t>Toyka</w:t>
      </w:r>
      <w:proofErr w:type="spellEnd"/>
      <w:r w:rsidRPr="00F77469">
        <w:rPr>
          <w:rFonts w:ascii="Arial" w:hAnsi="Arial" w:cs="Arial"/>
          <w:sz w:val="18"/>
          <w:szCs w:val="18"/>
          <w:shd w:val="clear" w:color="auto" w:fill="FFFFFF"/>
        </w:rPr>
        <w:t>-Seid: Das junge Politik-Lexikon von www.hanisauland.de, Bonn: Bundeszentrale für politische Bildung 2021.Zugriff vom 24.03.2021.</w:t>
      </w:r>
    </w:p>
  </w:footnote>
  <w:footnote w:id="12">
    <w:p w14:paraId="3B490CD3" w14:textId="77777777" w:rsidR="00563014" w:rsidRPr="00F77469" w:rsidRDefault="00563014" w:rsidP="00563014">
      <w:pPr>
        <w:pStyle w:val="Funotentext"/>
        <w:jc w:val="both"/>
      </w:pPr>
      <w:r w:rsidRPr="00F77469">
        <w:rPr>
          <w:rStyle w:val="Funotenzeichen"/>
          <w:rFonts w:ascii="Arial" w:hAnsi="Arial" w:cs="Arial"/>
          <w:sz w:val="18"/>
          <w:szCs w:val="18"/>
        </w:rPr>
        <w:footnoteRef/>
      </w:r>
      <w:r w:rsidRPr="00F77469">
        <w:rPr>
          <w:rFonts w:ascii="Arial" w:hAnsi="Arial" w:cs="Arial"/>
          <w:sz w:val="18"/>
          <w:szCs w:val="18"/>
        </w:rPr>
        <w:t xml:space="preserve"> Gunter Deming: Stolpersteine. In: http://www.stolpersteine.eu/start/. Zugriff vom 06.04.2021.</w:t>
      </w:r>
    </w:p>
  </w:footnote>
  <w:footnote w:id="13">
    <w:p w14:paraId="7C7DBF6F" w14:textId="77777777" w:rsidR="00563014" w:rsidRPr="00173445" w:rsidRDefault="00563014" w:rsidP="00563014">
      <w:pPr>
        <w:pStyle w:val="berschrift1"/>
        <w:shd w:val="clear" w:color="auto" w:fill="FFFFFF"/>
        <w:spacing w:before="0" w:line="240" w:lineRule="auto"/>
        <w:jc w:val="both"/>
        <w:rPr>
          <w:rFonts w:ascii="Arial" w:hAnsi="Arial" w:cs="Arial"/>
          <w:color w:val="auto"/>
          <w:sz w:val="18"/>
          <w:szCs w:val="18"/>
        </w:rPr>
      </w:pPr>
      <w:r w:rsidRPr="00173445">
        <w:rPr>
          <w:rStyle w:val="Funotenzeichen"/>
          <w:rFonts w:ascii="Arial" w:hAnsi="Arial" w:cs="Arial"/>
          <w:color w:val="auto"/>
          <w:sz w:val="18"/>
          <w:szCs w:val="18"/>
        </w:rPr>
        <w:footnoteRef/>
      </w:r>
      <w:r w:rsidRPr="00173445">
        <w:rPr>
          <w:rFonts w:ascii="Arial" w:hAnsi="Arial" w:cs="Arial"/>
          <w:color w:val="auto"/>
          <w:sz w:val="18"/>
          <w:szCs w:val="18"/>
        </w:rPr>
        <w:t xml:space="preserve"> Vgl. Birger </w:t>
      </w:r>
      <w:proofErr w:type="spellStart"/>
      <w:r w:rsidRPr="00173445">
        <w:rPr>
          <w:rFonts w:ascii="Arial" w:hAnsi="Arial" w:cs="Arial"/>
          <w:color w:val="auto"/>
          <w:sz w:val="18"/>
          <w:szCs w:val="18"/>
        </w:rPr>
        <w:t>Berbüsse</w:t>
      </w:r>
      <w:proofErr w:type="spellEnd"/>
      <w:r w:rsidRPr="00173445">
        <w:rPr>
          <w:rFonts w:ascii="Arial" w:hAnsi="Arial" w:cs="Arial"/>
          <w:color w:val="auto"/>
          <w:sz w:val="18"/>
          <w:szCs w:val="18"/>
        </w:rPr>
        <w:t xml:space="preserve">: Paderborner Stolpersteine erinnern an ermordete jüdische Waisenkinder. Es ist die erste Form dieses Gedenkens in Paderborn. Dass es bislang noch keine gab, hat einen besonderen Hintergrund. In: https://www.nw.de/lokal/kreis_paderborn/paderborn/22638605_Paderborner-Stolpersteine-erinnern-an-ermordete-juedische-Waisenkinder.html. Zugriff am 06.04.2021. </w:t>
      </w:r>
    </w:p>
  </w:footnote>
  <w:footnote w:id="14">
    <w:p w14:paraId="7F25FBC8" w14:textId="77777777" w:rsidR="00563014" w:rsidRPr="00173445" w:rsidRDefault="00563014" w:rsidP="00563014">
      <w:pPr>
        <w:pStyle w:val="Funotentext"/>
        <w:jc w:val="both"/>
      </w:pPr>
      <w:r w:rsidRPr="00173445">
        <w:rPr>
          <w:rStyle w:val="Funotenzeichen"/>
          <w:rFonts w:ascii="Arial" w:hAnsi="Arial" w:cs="Arial"/>
          <w:sz w:val="18"/>
          <w:szCs w:val="18"/>
        </w:rPr>
        <w:footnoteRef/>
      </w:r>
      <w:r w:rsidRPr="00173445">
        <w:rPr>
          <w:rFonts w:ascii="Arial" w:hAnsi="Arial" w:cs="Arial"/>
          <w:sz w:val="18"/>
          <w:szCs w:val="18"/>
        </w:rPr>
        <w:t xml:space="preserve"> Der alte jüdische Friedhof am Ostfriedhof wurde aufgrund der Distanz zu den anderen Erkundungspunkten nicht in die Route aufgenommen.</w:t>
      </w:r>
    </w:p>
  </w:footnote>
  <w:footnote w:id="15">
    <w:p w14:paraId="6F392E99" w14:textId="77777777" w:rsidR="00563014" w:rsidRPr="00173445" w:rsidRDefault="00563014" w:rsidP="00563014">
      <w:pPr>
        <w:pStyle w:val="Funotentext"/>
        <w:jc w:val="both"/>
      </w:pPr>
      <w:r w:rsidRPr="00173445">
        <w:rPr>
          <w:rStyle w:val="Funotenzeichen"/>
          <w:rFonts w:ascii="Arial" w:hAnsi="Arial" w:cs="Arial"/>
          <w:sz w:val="18"/>
          <w:szCs w:val="18"/>
        </w:rPr>
        <w:footnoteRef/>
      </w:r>
      <w:r w:rsidRPr="00173445">
        <w:rPr>
          <w:rFonts w:ascii="Arial" w:hAnsi="Arial" w:cs="Arial"/>
          <w:sz w:val="18"/>
          <w:szCs w:val="18"/>
        </w:rPr>
        <w:t xml:space="preserve"> Vgl. Autor unbekannt: Paderborn (Nordrhein-Westfalen). In: https://www.xn--jdische-gemeinden-22b.de/index.php/gemeinden/p-r/1552-paderborn-nordrhein-westfalen. Zugriff am 06.04.2021.</w:t>
      </w:r>
    </w:p>
  </w:footnote>
  <w:footnote w:id="16">
    <w:p w14:paraId="7FBDA907" w14:textId="77777777" w:rsidR="00563014" w:rsidRPr="00781FCB" w:rsidRDefault="00563014" w:rsidP="00563014">
      <w:pPr>
        <w:pStyle w:val="Funotentext"/>
        <w:jc w:val="both"/>
        <w:rPr>
          <w:rFonts w:ascii="Arial" w:hAnsi="Arial" w:cs="Arial"/>
          <w:sz w:val="18"/>
          <w:szCs w:val="18"/>
        </w:rPr>
      </w:pPr>
      <w:r w:rsidRPr="00781FCB">
        <w:rPr>
          <w:rStyle w:val="Funotenzeichen"/>
          <w:rFonts w:ascii="Arial" w:hAnsi="Arial" w:cs="Arial"/>
          <w:sz w:val="18"/>
          <w:szCs w:val="18"/>
        </w:rPr>
        <w:footnoteRef/>
      </w:r>
      <w:r w:rsidRPr="00781FCB">
        <w:rPr>
          <w:rFonts w:ascii="Arial" w:hAnsi="Arial" w:cs="Arial"/>
          <w:sz w:val="18"/>
          <w:szCs w:val="18"/>
        </w:rPr>
        <w:t xml:space="preserve"> Vgl. Fernsehbeitrag – Lokalzeit OWL vom 29.11.2019. In: </w:t>
      </w:r>
      <w:r w:rsidRPr="00D75E89">
        <w:rPr>
          <w:rFonts w:ascii="Arial" w:hAnsi="Arial" w:cs="Arial"/>
          <w:sz w:val="18"/>
          <w:szCs w:val="18"/>
        </w:rPr>
        <w:t>https://youtu.be/PocW8HPGFek</w:t>
      </w:r>
      <w:r w:rsidRPr="00781FCB">
        <w:rPr>
          <w:rFonts w:ascii="Arial" w:hAnsi="Arial" w:cs="Arial"/>
          <w:sz w:val="18"/>
          <w:szCs w:val="18"/>
        </w:rPr>
        <w:t>. Zugriff vom 06.04.2021.</w:t>
      </w:r>
    </w:p>
  </w:footnote>
  <w:footnote w:id="17">
    <w:p w14:paraId="2A0A5EB7" w14:textId="77777777" w:rsidR="00563014" w:rsidRPr="00F47A1C" w:rsidRDefault="00563014" w:rsidP="00563014">
      <w:pPr>
        <w:pStyle w:val="Funotentext"/>
      </w:pPr>
      <w:r>
        <w:rPr>
          <w:rStyle w:val="Funotenzeichen"/>
        </w:rPr>
        <w:footnoteRef/>
      </w:r>
      <w:r w:rsidRPr="00F47A1C">
        <w:t xml:space="preserve"> </w:t>
      </w:r>
      <w:r>
        <w:t xml:space="preserve">André Schmitz: Rede zum Jahrestag der Befreiung von Ausschwitz am 27.01.2010 in Berlin. In: </w:t>
      </w:r>
      <w:r w:rsidRPr="0027535B">
        <w:t>https://www.auschwitz.info/de/gedenken/gedenken-2015-70-jahre-befreiung/zitate-zu-auschwitz.html</w:t>
      </w:r>
      <w:r>
        <w:t>. Zugriff am 08.04.2021.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99067B"/>
    <w:multiLevelType w:val="hybridMultilevel"/>
    <w:tmpl w:val="41B05F54"/>
    <w:lvl w:ilvl="0" w:tplc="B2DAE85A">
      <w:start w:val="1"/>
      <w:numFmt w:val="decimal"/>
      <w:lvlText w:val="%1."/>
      <w:lvlJc w:val="left"/>
      <w:pPr>
        <w:ind w:left="36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793014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014"/>
    <w:rsid w:val="001303C5"/>
    <w:rsid w:val="00422F15"/>
    <w:rsid w:val="00563014"/>
    <w:rsid w:val="008D12FD"/>
    <w:rsid w:val="00B40ECF"/>
    <w:rsid w:val="00C308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E26C8"/>
  <w15:chartTrackingRefBased/>
  <w15:docId w15:val="{1FABF722-84BF-400E-A950-181CF8EA0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630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63014"/>
    <w:rPr>
      <w:rFonts w:asciiTheme="majorHAnsi" w:eastAsiaTheme="majorEastAsia" w:hAnsiTheme="majorHAnsi" w:cstheme="majorBidi"/>
      <w:color w:val="2F5496" w:themeColor="accent1" w:themeShade="BF"/>
      <w:sz w:val="32"/>
      <w:szCs w:val="32"/>
    </w:rPr>
  </w:style>
  <w:style w:type="paragraph" w:styleId="Funotentext">
    <w:name w:val="footnote text"/>
    <w:basedOn w:val="Standard"/>
    <w:link w:val="FunotentextZchn"/>
    <w:uiPriority w:val="99"/>
    <w:unhideWhenUsed/>
    <w:rsid w:val="00563014"/>
    <w:pPr>
      <w:spacing w:after="0" w:line="240" w:lineRule="auto"/>
    </w:pPr>
    <w:rPr>
      <w:sz w:val="20"/>
      <w:szCs w:val="20"/>
    </w:rPr>
  </w:style>
  <w:style w:type="character" w:customStyle="1" w:styleId="FunotentextZchn">
    <w:name w:val="Fußnotentext Zchn"/>
    <w:basedOn w:val="Absatz-Standardschriftart"/>
    <w:link w:val="Funotentext"/>
    <w:uiPriority w:val="99"/>
    <w:rsid w:val="00563014"/>
    <w:rPr>
      <w:sz w:val="20"/>
      <w:szCs w:val="20"/>
    </w:rPr>
  </w:style>
  <w:style w:type="character" w:styleId="Funotenzeichen">
    <w:name w:val="footnote reference"/>
    <w:basedOn w:val="Absatz-Standardschriftart"/>
    <w:uiPriority w:val="99"/>
    <w:semiHidden/>
    <w:unhideWhenUsed/>
    <w:rsid w:val="00563014"/>
    <w:rPr>
      <w:vertAlign w:val="superscript"/>
    </w:rPr>
  </w:style>
  <w:style w:type="table" w:styleId="Tabellenraster">
    <w:name w:val="Table Grid"/>
    <w:basedOn w:val="NormaleTabelle"/>
    <w:uiPriority w:val="39"/>
    <w:rsid w:val="00563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2430</Words>
  <Characters>15310</Characters>
  <Application>Microsoft Office Word</Application>
  <DocSecurity>0</DocSecurity>
  <Lines>127</Lines>
  <Paragraphs>35</Paragraphs>
  <ScaleCrop>false</ScaleCrop>
  <Company/>
  <LinksUpToDate>false</LinksUpToDate>
  <CharactersWithSpaces>17705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Ulrike Kurth</dc:creator>
  <cp:keywords/>
  <dc:description/>
  <cp:lastModifiedBy>Ulrike Kurth</cp:lastModifiedBy>
  <cp:revision>2</cp:revision>
  <dcterms:created xsi:type="dcterms:W3CDTF">2022-05-01T16:07:00Z</dcterms:created>
  <dcterms:modified xsi:type="dcterms:W3CDTF">2022-10-16T13:05:00Z</dcterms:modified>
</cp:coreProperties>
</file>